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0B35" w14:textId="062E7FC4" w:rsidR="00CC5B11" w:rsidRPr="00090215" w:rsidRDefault="00CC5B11" w:rsidP="00656BF7">
      <w:pPr>
        <w:pStyle w:val="af3"/>
        <w:keepLines/>
        <w:tabs>
          <w:tab w:val="right" w:pos="10440"/>
          <w:tab w:val="right" w:pos="13323"/>
        </w:tabs>
        <w:spacing w:before="60" w:after="60"/>
        <w:jc w:val="both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104-e</w:t>
      </w:r>
      <w:r w:rsidRPr="00090215">
        <w:rPr>
          <w:rFonts w:cs="Arial"/>
          <w:sz w:val="24"/>
          <w:szCs w:val="24"/>
        </w:rPr>
        <w:tab/>
      </w:r>
      <w:r w:rsidR="00B65910" w:rsidRPr="00B65910">
        <w:rPr>
          <w:rFonts w:cs="Arial"/>
          <w:sz w:val="24"/>
          <w:szCs w:val="24"/>
        </w:rPr>
        <w:t>R4-2212062</w:t>
      </w:r>
    </w:p>
    <w:p w14:paraId="6BB8D04F" w14:textId="77777777" w:rsidR="00CC5B11" w:rsidRPr="00090215" w:rsidRDefault="00CC5B11" w:rsidP="00656BF7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>Electronic Meeting, August 15 – August 26, 2022</w:t>
      </w:r>
    </w:p>
    <w:p w14:paraId="2C1C61A8" w14:textId="1FD07F31" w:rsidR="00CC5B11" w:rsidRPr="00090215" w:rsidRDefault="00947008" w:rsidP="00656BF7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>
        <w:rPr>
          <w:rFonts w:eastAsia="宋体" w:cs="Arial"/>
          <w:b/>
        </w:rPr>
        <w:t>A</w:t>
      </w:r>
      <w:r w:rsidR="00CC5B11" w:rsidRPr="00090215">
        <w:rPr>
          <w:rFonts w:eastAsia="宋体" w:cs="Arial"/>
          <w:b/>
        </w:rPr>
        <w:t>genda Item:</w:t>
      </w:r>
      <w:r w:rsidR="00CC5B11" w:rsidRPr="00090215">
        <w:rPr>
          <w:rFonts w:eastAsia="宋体" w:cs="Arial"/>
          <w:b/>
        </w:rPr>
        <w:tab/>
      </w:r>
      <w:r w:rsidR="00CC5B11">
        <w:rPr>
          <w:rFonts w:eastAsia="宋体" w:cs="Arial"/>
          <w:b/>
        </w:rPr>
        <w:t>11.</w:t>
      </w:r>
      <w:r w:rsidR="00BA319F">
        <w:rPr>
          <w:rFonts w:eastAsia="宋体" w:cs="Arial"/>
          <w:b/>
        </w:rPr>
        <w:t>8</w:t>
      </w:r>
      <w:r w:rsidR="00CC5B11">
        <w:rPr>
          <w:rFonts w:eastAsia="宋体" w:cs="Arial"/>
          <w:b/>
        </w:rPr>
        <w:t>.</w:t>
      </w:r>
      <w:r w:rsidR="00BA319F">
        <w:rPr>
          <w:rFonts w:eastAsia="宋体" w:cs="Arial"/>
          <w:b/>
        </w:rPr>
        <w:t>3</w:t>
      </w:r>
    </w:p>
    <w:p w14:paraId="57DB46B7" w14:textId="77777777" w:rsidR="00CC5B11" w:rsidRPr="00090215" w:rsidRDefault="00CC5B11" w:rsidP="00656BF7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6CAC67C5" w:rsidR="00CC5B11" w:rsidRPr="00090215" w:rsidRDefault="00CC5B11" w:rsidP="00656BF7">
      <w:pPr>
        <w:tabs>
          <w:tab w:val="left" w:pos="1985"/>
        </w:tabs>
        <w:spacing w:before="60" w:after="60"/>
        <w:ind w:left="1980" w:hanging="1980"/>
        <w:jc w:val="both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1B5816" w:rsidRPr="001B5816">
        <w:rPr>
          <w:rFonts w:cs="Arial"/>
          <w:b/>
          <w:lang w:eastAsia="ja-JP"/>
        </w:rPr>
        <w:t xml:space="preserve">Initial discussion on RRM requirements for simultaneous DL reception from different directions </w:t>
      </w:r>
      <w:r w:rsidR="001B5816" w:rsidRPr="001B5816">
        <w:rPr>
          <w:rFonts w:cs="Arial"/>
          <w:b/>
          <w:lang w:eastAsia="ja-JP"/>
        </w:rPr>
        <w:tab/>
      </w:r>
    </w:p>
    <w:p w14:paraId="0EED31D0" w14:textId="77777777" w:rsidR="00CC5B11" w:rsidRPr="00090215" w:rsidRDefault="00CC5B11" w:rsidP="00656BF7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Pr="00090215">
        <w:rPr>
          <w:rFonts w:cs="Arial"/>
          <w:b/>
        </w:rPr>
        <w:t>Approval</w:t>
      </w:r>
    </w:p>
    <w:p w14:paraId="6D0B833A" w14:textId="77777777" w:rsidR="00973137" w:rsidRDefault="00625A35" w:rsidP="00656BF7">
      <w:pPr>
        <w:pStyle w:val="1"/>
        <w:jc w:val="both"/>
      </w:pPr>
      <w:r>
        <w:t>1</w:t>
      </w:r>
      <w:r>
        <w:tab/>
        <w:t>Introduction</w:t>
      </w:r>
    </w:p>
    <w:p w14:paraId="405C2F9B" w14:textId="11A3ADE5" w:rsidR="00B662C7" w:rsidRPr="00903735" w:rsidRDefault="00B662C7" w:rsidP="00656BF7">
      <w:pPr>
        <w:jc w:val="both"/>
        <w:rPr>
          <w:iCs/>
        </w:rPr>
      </w:pPr>
      <w:r>
        <w:rPr>
          <w:lang w:val="en-GB"/>
        </w:rPr>
        <w:t>In t</w:t>
      </w:r>
      <w:r w:rsidR="00625A35">
        <w:rPr>
          <w:lang w:val="en-GB"/>
        </w:rPr>
        <w:t xml:space="preserve">his </w:t>
      </w:r>
      <w:r>
        <w:rPr>
          <w:lang w:val="en-GB"/>
        </w:rPr>
        <w:t xml:space="preserve">contribution, we initially discuss the </w:t>
      </w:r>
      <w:r w:rsidR="005454B0">
        <w:rPr>
          <w:lang w:val="en-GB"/>
        </w:rPr>
        <w:t xml:space="preserve">RRM </w:t>
      </w:r>
      <w:r w:rsidR="007D20D2" w:rsidRPr="00B662C7">
        <w:rPr>
          <w:lang w:val="en-GB"/>
        </w:rPr>
        <w:t xml:space="preserve">requirements for FR2 </w:t>
      </w:r>
      <w:r w:rsidR="005454B0">
        <w:rPr>
          <w:lang w:val="en-GB"/>
        </w:rPr>
        <w:t>multi-Rx reception</w:t>
      </w:r>
      <w:r w:rsidR="007D20D2">
        <w:rPr>
          <w:lang w:val="en-GB"/>
        </w:rPr>
        <w:t xml:space="preserve"> of the WI</w:t>
      </w:r>
      <w:r w:rsidR="00625A35">
        <w:rPr>
          <w:lang w:val="en-GB"/>
        </w:rPr>
        <w:t xml:space="preserve"> </w:t>
      </w:r>
      <w:r w:rsidR="005454B0" w:rsidRPr="005454B0">
        <w:rPr>
          <w:lang w:val="en-GB"/>
        </w:rPr>
        <w:t>NR_FR2_multiRX_DL-Core</w:t>
      </w:r>
      <w:r w:rsidR="005454B0">
        <w:rPr>
          <w:lang w:val="en-GB"/>
        </w:rPr>
        <w:t xml:space="preserve"> (</w:t>
      </w:r>
      <w:r w:rsidR="005454B0" w:rsidRPr="005454B0">
        <w:t>RP-221753</w:t>
      </w:r>
      <w:r w:rsidR="005454B0">
        <w:rPr>
          <w:lang w:val="en-GB"/>
        </w:rPr>
        <w:t>)</w:t>
      </w:r>
      <w:r w:rsidR="007D20D2">
        <w:rPr>
          <w:lang w:val="en-GB"/>
        </w:rPr>
        <w:t>.</w:t>
      </w:r>
      <w:r w:rsidR="00903735" w:rsidRPr="00AA6D4C">
        <w:rPr>
          <w:iCs/>
        </w:rPr>
        <w:t xml:space="preserve"> This work item aims to introduce the requirements for UEs capable of multi-beam/chain simultaneous DL reception on a single component carrier to achieve improved RF, RRM and UE demodulation performance. </w:t>
      </w:r>
    </w:p>
    <w:p w14:paraId="7D35EE35" w14:textId="35769292" w:rsidR="00984BCB" w:rsidRPr="00903735" w:rsidRDefault="00903735" w:rsidP="00656BF7">
      <w:pPr>
        <w:pStyle w:val="a6"/>
        <w:rPr>
          <w:rFonts w:eastAsiaTheme="minorEastAsia"/>
          <w:bCs/>
        </w:rPr>
      </w:pPr>
      <w:r>
        <w:rPr>
          <w:rFonts w:eastAsiaTheme="minorEastAsia" w:hint="eastAsia"/>
          <w:bCs/>
        </w:rPr>
        <w:t>For</w:t>
      </w:r>
      <w:r>
        <w:rPr>
          <w:rFonts w:eastAsiaTheme="minorEastAsia"/>
          <w:bCs/>
        </w:rPr>
        <w:t xml:space="preserve"> </w:t>
      </w:r>
      <w:r>
        <w:rPr>
          <w:rFonts w:eastAsiaTheme="minorEastAsia" w:hint="eastAsia"/>
          <w:bCs/>
        </w:rPr>
        <w:t>RRM</w:t>
      </w:r>
      <w:r>
        <w:rPr>
          <w:rFonts w:eastAsiaTheme="minorEastAsia"/>
          <w:bCs/>
        </w:rPr>
        <w:t xml:space="preserve"> part, we can focus on o</w:t>
      </w:r>
      <w:r w:rsidR="00984BCB" w:rsidRPr="005454B0">
        <w:rPr>
          <w:rFonts w:eastAsiaTheme="minorEastAsia"/>
          <w:bCs/>
        </w:rPr>
        <w:t>bjective#2</w:t>
      </w:r>
      <w:r>
        <w:rPr>
          <w:rFonts w:eastAsiaTheme="minorEastAsia"/>
          <w:bCs/>
        </w:rPr>
        <w:t xml:space="preserve"> to i</w:t>
      </w:r>
      <w:r w:rsidR="00984BCB" w:rsidRPr="005454B0">
        <w:rPr>
          <w:rFonts w:eastAsiaTheme="minorEastAsia"/>
          <w:bCs/>
        </w:rPr>
        <w:t xml:space="preserve">ntroduce necessary requirement(s) for enhanced FR2-1 UEs with simultaneous DL reception from different directions with different QCL </w:t>
      </w:r>
      <w:proofErr w:type="spellStart"/>
      <w:r w:rsidR="00984BCB" w:rsidRPr="005454B0">
        <w:rPr>
          <w:rFonts w:eastAsiaTheme="minorEastAsia"/>
          <w:bCs/>
        </w:rPr>
        <w:t>TypeD</w:t>
      </w:r>
      <w:proofErr w:type="spellEnd"/>
      <w:r w:rsidR="00984BCB" w:rsidRPr="005454B0">
        <w:rPr>
          <w:rFonts w:eastAsiaTheme="minorEastAsia"/>
          <w:bCs/>
        </w:rPr>
        <w:t xml:space="preserve"> RSs on a single component carrier</w:t>
      </w:r>
      <w:r>
        <w:rPr>
          <w:rFonts w:eastAsiaTheme="minorEastAsia"/>
          <w:bCs/>
        </w:rPr>
        <w:t>.</w:t>
      </w:r>
    </w:p>
    <w:p w14:paraId="19005E18" w14:textId="77777777" w:rsidR="00984BCB" w:rsidRPr="00984BCB" w:rsidRDefault="00984BCB" w:rsidP="00656BF7">
      <w:pPr>
        <w:pStyle w:val="a6"/>
        <w:numPr>
          <w:ilvl w:val="0"/>
          <w:numId w:val="19"/>
        </w:numPr>
        <w:rPr>
          <w:rFonts w:eastAsiaTheme="minorEastAsia"/>
          <w:lang w:val="zh-CN"/>
        </w:rPr>
      </w:pPr>
      <w:r w:rsidRPr="00984BCB">
        <w:rPr>
          <w:rFonts w:eastAsiaTheme="minorEastAsia"/>
          <w:lang w:val="zh-CN"/>
        </w:rPr>
        <w:t>Enhanced RRM requirements:</w:t>
      </w:r>
    </w:p>
    <w:p w14:paraId="3E26757E" w14:textId="77777777" w:rsidR="00984BCB" w:rsidRPr="00984BCB" w:rsidRDefault="00984BCB" w:rsidP="00656BF7">
      <w:pPr>
        <w:pStyle w:val="a6"/>
        <w:numPr>
          <w:ilvl w:val="1"/>
          <w:numId w:val="19"/>
        </w:numPr>
        <w:rPr>
          <w:rFonts w:eastAsiaTheme="minorEastAsia"/>
        </w:rPr>
      </w:pPr>
      <w:r w:rsidRPr="00984BCB">
        <w:rPr>
          <w:rFonts w:eastAsiaTheme="minorEastAsia"/>
        </w:rPr>
        <w:t>The following requirements should be studied and specified if necessary:</w:t>
      </w:r>
    </w:p>
    <w:p w14:paraId="64763425" w14:textId="77777777" w:rsidR="00984BCB" w:rsidRPr="00984BCB" w:rsidRDefault="00984BCB" w:rsidP="00656BF7">
      <w:pPr>
        <w:pStyle w:val="a6"/>
        <w:numPr>
          <w:ilvl w:val="2"/>
          <w:numId w:val="19"/>
        </w:numPr>
        <w:rPr>
          <w:rFonts w:eastAsiaTheme="minorEastAsia"/>
          <w:lang w:val="zh-CN"/>
        </w:rPr>
      </w:pPr>
      <w:r w:rsidRPr="00984BCB">
        <w:rPr>
          <w:rFonts w:eastAsiaTheme="minorEastAsia"/>
          <w:lang w:val="zh-CN"/>
        </w:rPr>
        <w:t xml:space="preserve">L1-RSRP measurement delay   </w:t>
      </w:r>
    </w:p>
    <w:p w14:paraId="25BB5353" w14:textId="77777777" w:rsidR="00984BCB" w:rsidRPr="00984BCB" w:rsidRDefault="00984BCB" w:rsidP="00656BF7">
      <w:pPr>
        <w:pStyle w:val="a6"/>
        <w:numPr>
          <w:ilvl w:val="2"/>
          <w:numId w:val="19"/>
        </w:numPr>
        <w:rPr>
          <w:rFonts w:eastAsiaTheme="minorEastAsia"/>
        </w:rPr>
      </w:pPr>
      <w:r w:rsidRPr="00984BCB">
        <w:rPr>
          <w:rFonts w:eastAsiaTheme="minorEastAsia"/>
        </w:rPr>
        <w:t>L3 measurement delay (both cell detection delay and measurement period can be considered)</w:t>
      </w:r>
    </w:p>
    <w:p w14:paraId="1E784F80" w14:textId="77777777" w:rsidR="00984BCB" w:rsidRPr="00984BCB" w:rsidRDefault="00984BCB" w:rsidP="00656BF7">
      <w:pPr>
        <w:pStyle w:val="a6"/>
        <w:numPr>
          <w:ilvl w:val="3"/>
          <w:numId w:val="19"/>
        </w:numPr>
        <w:rPr>
          <w:rFonts w:eastAsiaTheme="minorEastAsia"/>
        </w:rPr>
      </w:pPr>
      <w:r w:rsidRPr="00984BCB">
        <w:rPr>
          <w:rFonts w:eastAsiaTheme="minorEastAsia"/>
        </w:rPr>
        <w:t>The starting point is the enhancements related to L1-RSRP measurement enhancements</w:t>
      </w:r>
    </w:p>
    <w:p w14:paraId="088EABC2" w14:textId="77777777" w:rsidR="00984BCB" w:rsidRPr="00984BCB" w:rsidRDefault="00984BCB" w:rsidP="00656BF7">
      <w:pPr>
        <w:pStyle w:val="a6"/>
        <w:numPr>
          <w:ilvl w:val="2"/>
          <w:numId w:val="19"/>
        </w:numPr>
        <w:rPr>
          <w:rFonts w:eastAsiaTheme="minorEastAsia"/>
        </w:rPr>
      </w:pPr>
      <w:r w:rsidRPr="00984BCB">
        <w:rPr>
          <w:rFonts w:eastAsiaTheme="minorEastAsia"/>
        </w:rPr>
        <w:t>RLM and BFD/CBD requirements Scheduling/measurement restrictions</w:t>
      </w:r>
    </w:p>
    <w:p w14:paraId="645FE52D" w14:textId="77777777" w:rsidR="00984BCB" w:rsidRPr="00984BCB" w:rsidRDefault="00984BCB" w:rsidP="00656BF7">
      <w:pPr>
        <w:pStyle w:val="a6"/>
        <w:numPr>
          <w:ilvl w:val="2"/>
          <w:numId w:val="19"/>
        </w:numPr>
        <w:rPr>
          <w:rFonts w:eastAsiaTheme="minorEastAsia"/>
        </w:rPr>
      </w:pPr>
      <w:r w:rsidRPr="00984BCB">
        <w:rPr>
          <w:rFonts w:eastAsiaTheme="minorEastAsia"/>
        </w:rPr>
        <w:t>TCI state switching delay with dual TCI</w:t>
      </w:r>
    </w:p>
    <w:p w14:paraId="4DE7D5ED" w14:textId="77777777" w:rsidR="00984BCB" w:rsidRPr="00984BCB" w:rsidRDefault="00984BCB" w:rsidP="00656BF7">
      <w:pPr>
        <w:pStyle w:val="a6"/>
        <w:numPr>
          <w:ilvl w:val="2"/>
          <w:numId w:val="19"/>
        </w:numPr>
        <w:rPr>
          <w:rFonts w:eastAsiaTheme="minorEastAsia"/>
        </w:rPr>
      </w:pPr>
      <w:r w:rsidRPr="00984BCB">
        <w:rPr>
          <w:rFonts w:eastAsiaTheme="minorEastAsia"/>
        </w:rPr>
        <w:t>Receive timing difference between different directions (different QCL Type D RSs)</w:t>
      </w:r>
    </w:p>
    <w:p w14:paraId="655B4EC3" w14:textId="2D6E5DA6" w:rsidR="00A42A4F" w:rsidRPr="00984BCB" w:rsidRDefault="00984BCB" w:rsidP="00656BF7">
      <w:pPr>
        <w:pStyle w:val="a6"/>
        <w:numPr>
          <w:ilvl w:val="1"/>
          <w:numId w:val="19"/>
        </w:numPr>
        <w:rPr>
          <w:rFonts w:eastAsiaTheme="minorEastAsia"/>
        </w:rPr>
      </w:pPr>
      <w:r w:rsidRPr="00984BCB">
        <w:rPr>
          <w:rFonts w:eastAsiaTheme="minorEastAsia"/>
          <w:lang w:val="en-GB"/>
        </w:rPr>
        <w:t>NOTE: The case of single TCI is handled as a second priority. Additional aspects related to single TCI can be further revisited.</w:t>
      </w:r>
    </w:p>
    <w:p w14:paraId="0591687E" w14:textId="1DC94AE2" w:rsidR="00973137" w:rsidRDefault="00625A35" w:rsidP="00656BF7">
      <w:pPr>
        <w:pStyle w:val="1"/>
        <w:jc w:val="both"/>
      </w:pPr>
      <w:r>
        <w:t>2</w:t>
      </w:r>
      <w:r>
        <w:tab/>
      </w:r>
      <w:r w:rsidR="007D20D2">
        <w:t>Discussion</w:t>
      </w:r>
    </w:p>
    <w:p w14:paraId="7946785F" w14:textId="5FEDC99A" w:rsidR="00F03CDF" w:rsidRDefault="00F03CDF" w:rsidP="00656BF7">
      <w:pPr>
        <w:jc w:val="both"/>
        <w:rPr>
          <w:iCs/>
        </w:rPr>
      </w:pPr>
      <w:r w:rsidRPr="00AA6D4C">
        <w:rPr>
          <w:iCs/>
        </w:rPr>
        <w:t xml:space="preserve">DL transmission schemes with simultaneous and non-simultaneous </w:t>
      </w:r>
      <w:r w:rsidRPr="00A16FAA">
        <w:rPr>
          <w:iCs/>
        </w:rPr>
        <w:t>multi-beam reception from multiple TRPs/panels</w:t>
      </w:r>
      <w:r w:rsidRPr="00AA6D4C">
        <w:rPr>
          <w:iCs/>
        </w:rPr>
        <w:t xml:space="preserve"> were introduced</w:t>
      </w:r>
      <w:r w:rsidR="00CF6B11">
        <w:rPr>
          <w:iCs/>
        </w:rPr>
        <w:t xml:space="preserve"> in R16 </w:t>
      </w:r>
      <w:proofErr w:type="spellStart"/>
      <w:r w:rsidR="00CF6B11">
        <w:rPr>
          <w:iCs/>
        </w:rPr>
        <w:t>eMIMO</w:t>
      </w:r>
      <w:proofErr w:type="spellEnd"/>
      <w:r w:rsidRPr="00AA6D4C">
        <w:rPr>
          <w:iCs/>
        </w:rPr>
        <w:t>.</w:t>
      </w:r>
      <w:r>
        <w:rPr>
          <w:iCs/>
        </w:rPr>
        <w:t xml:space="preserve"> </w:t>
      </w:r>
      <w:r w:rsidRPr="00AA6D4C">
        <w:rPr>
          <w:iCs/>
        </w:rPr>
        <w:t xml:space="preserve">The simultaneous reception may require support of </w:t>
      </w:r>
      <w:r w:rsidRPr="00A16FAA">
        <w:rPr>
          <w:iCs/>
        </w:rPr>
        <w:t>simultaneous multi-panel operation with several independent RX beams/chains at the UE side</w:t>
      </w:r>
      <w:r w:rsidRPr="00AA6D4C">
        <w:rPr>
          <w:iCs/>
        </w:rPr>
        <w:t>. As part of this item, a new FR2 UE capability for simultaneous multi-beam reception was introduced (simultaneousReceptionDiffTypeD-r16</w:t>
      </w:r>
      <w:r w:rsidR="004665E3" w:rsidRPr="004665E3">
        <w:rPr>
          <w:iCs/>
        </w:rPr>
        <w:t xml:space="preserve"> </w:t>
      </w:r>
      <w:r w:rsidR="004665E3">
        <w:rPr>
          <w:iCs/>
        </w:rPr>
        <w:t xml:space="preserve">as per band </w:t>
      </w:r>
      <w:r w:rsidR="004665E3" w:rsidRPr="00B65A8D">
        <w:rPr>
          <w:iCs/>
        </w:rPr>
        <w:t>UE capability</w:t>
      </w:r>
      <w:r w:rsidRPr="00AA6D4C">
        <w:rPr>
          <w:iCs/>
        </w:rPr>
        <w:t>). However, no RF, RRM or performance requirements were defined in Rel-16 and Rel-17 for FR2 UEs with simultaneousReceptionDiffTypeD-r16 capability.</w:t>
      </w:r>
    </w:p>
    <w:p w14:paraId="7E9379A7" w14:textId="5E47D2A0" w:rsidR="00125385" w:rsidRDefault="008E5B14" w:rsidP="00656BF7">
      <w:pPr>
        <w:jc w:val="both"/>
        <w:rPr>
          <w:iCs/>
        </w:rPr>
      </w:pPr>
      <w:r w:rsidRPr="00AA6D4C">
        <w:rPr>
          <w:iCs/>
        </w:rPr>
        <w:t xml:space="preserve">The existing </w:t>
      </w:r>
      <w:r>
        <w:rPr>
          <w:iCs/>
        </w:rPr>
        <w:t xml:space="preserve">FR2 RRM </w:t>
      </w:r>
      <w:r w:rsidRPr="00AA6D4C">
        <w:rPr>
          <w:iCs/>
        </w:rPr>
        <w:t>requirements are defined with an assumption that UE is equipped with a single antenna panel and perform</w:t>
      </w:r>
      <w:r w:rsidR="00656BF7">
        <w:rPr>
          <w:iCs/>
        </w:rPr>
        <w:t>s</w:t>
      </w:r>
      <w:r w:rsidRPr="00AA6D4C">
        <w:rPr>
          <w:iCs/>
        </w:rPr>
        <w:t xml:space="preserve"> DL reception using a single RX beam/chain reception.</w:t>
      </w:r>
      <w:r w:rsidR="00656BF7">
        <w:rPr>
          <w:iCs/>
        </w:rPr>
        <w:t xml:space="preserve"> In this case, UE needs to perform Rx beam sweeping</w:t>
      </w:r>
      <w:r w:rsidR="00F91973">
        <w:rPr>
          <w:iCs/>
        </w:rPr>
        <w:t xml:space="preserve"> and scaling factor (N=8) for L1/L3 SSB based measurement delay is introduced. </w:t>
      </w:r>
    </w:p>
    <w:p w14:paraId="3045479A" w14:textId="04682935" w:rsidR="00D27092" w:rsidRDefault="00F91973" w:rsidP="00656BF7">
      <w:pPr>
        <w:jc w:val="both"/>
      </w:pPr>
      <w:r w:rsidRPr="00F91973">
        <w:rPr>
          <w:rFonts w:hint="eastAsia"/>
          <w:iCs/>
        </w:rPr>
        <w:t>D</w:t>
      </w:r>
      <w:r w:rsidR="00D27092" w:rsidRPr="00F91973">
        <w:rPr>
          <w:iCs/>
        </w:rPr>
        <w:t xml:space="preserve">ue to </w:t>
      </w:r>
      <w:r w:rsidRPr="00AA6D4C">
        <w:rPr>
          <w:iCs/>
        </w:rPr>
        <w:t xml:space="preserve">support of </w:t>
      </w:r>
      <w:r w:rsidRPr="00F91973">
        <w:rPr>
          <w:iCs/>
        </w:rPr>
        <w:t>simultaneous multi-panel operation with several independent RX beams/chains</w:t>
      </w:r>
      <w:r w:rsidRPr="00F91973">
        <w:rPr>
          <w:rFonts w:hint="eastAsia"/>
          <w:iCs/>
        </w:rPr>
        <w:t>,</w:t>
      </w:r>
      <w:r w:rsidRPr="00F91973">
        <w:rPr>
          <w:iCs/>
        </w:rPr>
        <w:t xml:space="preserve"> UE can perform faster</w:t>
      </w:r>
      <w:r w:rsidR="00D27092" w:rsidRPr="00F91973">
        <w:rPr>
          <w:rFonts w:hint="eastAsia"/>
          <w:iCs/>
        </w:rPr>
        <w:t xml:space="preserve"> beam sweeping,</w:t>
      </w:r>
      <w:r w:rsidR="00D27092" w:rsidRPr="00F91973">
        <w:rPr>
          <w:iCs/>
        </w:rPr>
        <w:t xml:space="preserve"> </w:t>
      </w:r>
      <w:r w:rsidRPr="00F91973">
        <w:rPr>
          <w:iCs/>
        </w:rPr>
        <w:t xml:space="preserve">and </w:t>
      </w:r>
      <w:r w:rsidR="00D27092" w:rsidRPr="00F91973">
        <w:rPr>
          <w:rFonts w:hint="eastAsia"/>
          <w:iCs/>
        </w:rPr>
        <w:t>the</w:t>
      </w:r>
      <w:r w:rsidR="00D27092" w:rsidRPr="00F91973">
        <w:rPr>
          <w:iCs/>
        </w:rPr>
        <w:t xml:space="preserve"> </w:t>
      </w:r>
      <w:r w:rsidR="00D27092" w:rsidRPr="00F91973">
        <w:rPr>
          <w:rFonts w:hint="eastAsia"/>
          <w:iCs/>
        </w:rPr>
        <w:t>scaling factor could</w:t>
      </w:r>
      <w:r w:rsidR="00D27092" w:rsidRPr="00F91973">
        <w:rPr>
          <w:iCs/>
        </w:rPr>
        <w:t xml:space="preserve"> </w:t>
      </w:r>
      <w:r w:rsidR="00D27092" w:rsidRPr="00F91973">
        <w:rPr>
          <w:rFonts w:hint="eastAsia"/>
          <w:iCs/>
        </w:rPr>
        <w:t>be</w:t>
      </w:r>
      <w:r w:rsidR="00D27092" w:rsidRPr="00F91973">
        <w:rPr>
          <w:iCs/>
        </w:rPr>
        <w:t xml:space="preserve"> </w:t>
      </w:r>
      <w:r w:rsidR="00D27092" w:rsidRPr="00F91973">
        <w:rPr>
          <w:rFonts w:hint="eastAsia"/>
          <w:iCs/>
        </w:rPr>
        <w:t>revisited</w:t>
      </w:r>
      <w:r w:rsidR="00656BF7" w:rsidRPr="00F91973">
        <w:rPr>
          <w:iCs/>
        </w:rPr>
        <w:t xml:space="preserve"> at least for SSB-based L1-RSRP measurement.</w:t>
      </w:r>
      <w:r w:rsidR="0085526E">
        <w:rPr>
          <w:iCs/>
        </w:rPr>
        <w:t xml:space="preserve"> For CSI-RS based measurement,</w:t>
      </w:r>
      <w:r w:rsidR="00227AB0">
        <w:rPr>
          <w:iCs/>
        </w:rPr>
        <w:t xml:space="preserve"> current scaling factor has considered </w:t>
      </w:r>
      <w:r w:rsidR="001222B7">
        <w:rPr>
          <w:iCs/>
        </w:rPr>
        <w:t xml:space="preserve">number of resources </w:t>
      </w:r>
      <w:r w:rsidR="001222B7">
        <w:rPr>
          <w:iCs/>
        </w:rPr>
        <w:lastRenderedPageBreak/>
        <w:t xml:space="preserve">in the resource set and maximum number of Rx beam (e.g., </w:t>
      </w:r>
      <w:r w:rsidR="0085526E" w:rsidRPr="009C5807">
        <w:t>N=ceil</w:t>
      </w:r>
      <w:r w:rsidR="00E91756">
        <w:t xml:space="preserve"> </w:t>
      </w:r>
      <w:r w:rsidR="0085526E" w:rsidRPr="009C5807">
        <w:t>(</w:t>
      </w:r>
      <w:proofErr w:type="spellStart"/>
      <w:r w:rsidR="0085526E" w:rsidRPr="009C5807">
        <w:rPr>
          <w:i/>
        </w:rPr>
        <w:t>maxNumberRxBeam</w:t>
      </w:r>
      <w:proofErr w:type="spellEnd"/>
      <w:r w:rsidR="0085526E" w:rsidRPr="009C5807">
        <w:t xml:space="preserve"> / </w:t>
      </w:r>
      <w:proofErr w:type="spellStart"/>
      <w:r w:rsidR="0085526E" w:rsidRPr="009C5807">
        <w:t>N</w:t>
      </w:r>
      <w:r w:rsidR="0085526E" w:rsidRPr="009C5807">
        <w:rPr>
          <w:vertAlign w:val="subscript"/>
        </w:rPr>
        <w:t>res_per_set</w:t>
      </w:r>
      <w:proofErr w:type="spellEnd"/>
      <w:r w:rsidR="0085526E" w:rsidRPr="009C5807">
        <w:t>)</w:t>
      </w:r>
      <w:r w:rsidR="001222B7">
        <w:t>). We can further discuss whether further reduction can apply duo to multi-Rx reception.</w:t>
      </w:r>
    </w:p>
    <w:p w14:paraId="33BE06F6" w14:textId="6154FE5C" w:rsidR="008F1326" w:rsidRPr="008F1326" w:rsidRDefault="008F1326" w:rsidP="00656BF7">
      <w:pPr>
        <w:jc w:val="both"/>
        <w:rPr>
          <w:rFonts w:eastAsiaTheme="minorEastAsia"/>
        </w:rPr>
      </w:pPr>
      <w:r>
        <w:t xml:space="preserve">For </w:t>
      </w:r>
      <w:r w:rsidRPr="00CA10A1">
        <w:rPr>
          <w:rFonts w:hint="eastAsia"/>
        </w:rPr>
        <w:t>RLM</w:t>
      </w:r>
      <w:r>
        <w:t xml:space="preserve">, </w:t>
      </w:r>
      <w:r w:rsidRPr="00CA10A1">
        <w:rPr>
          <w:rFonts w:hint="eastAsia"/>
        </w:rPr>
        <w:t xml:space="preserve">BFD/CBD </w:t>
      </w:r>
      <w:r>
        <w:t xml:space="preserve">and L1-RSRP measurement, </w:t>
      </w:r>
      <w:r w:rsidRPr="006669CF">
        <w:rPr>
          <w:rFonts w:eastAsiaTheme="minorEastAsia" w:hint="eastAsia"/>
        </w:rPr>
        <w:t xml:space="preserve">the enhancements </w:t>
      </w:r>
      <w:r>
        <w:rPr>
          <w:rFonts w:eastAsiaTheme="minorEastAsia"/>
        </w:rPr>
        <w:t xml:space="preserve">could be the same. And </w:t>
      </w:r>
      <w:r w:rsidR="00947008">
        <w:rPr>
          <w:rFonts w:eastAsiaTheme="minorEastAsia"/>
        </w:rPr>
        <w:t>they</w:t>
      </w:r>
      <w:r>
        <w:rPr>
          <w:rFonts w:eastAsiaTheme="minorEastAsia"/>
        </w:rPr>
        <w:t xml:space="preserve"> could also apply for L3 measurement.</w:t>
      </w:r>
    </w:p>
    <w:p w14:paraId="1AD13F89" w14:textId="0DFAD366" w:rsidR="00920404" w:rsidRDefault="00CA10A1" w:rsidP="00656BF7">
      <w:pPr>
        <w:jc w:val="both"/>
        <w:rPr>
          <w:rFonts w:eastAsiaTheme="minorEastAsia"/>
          <w:b/>
          <w:lang w:eastAsia="zh-CN"/>
        </w:rPr>
      </w:pPr>
      <w:r w:rsidRPr="00D27092">
        <w:rPr>
          <w:rFonts w:eastAsiaTheme="minorEastAsia" w:hint="eastAsia"/>
          <w:b/>
          <w:lang w:eastAsia="zh-CN"/>
        </w:rPr>
        <w:t>P</w:t>
      </w:r>
      <w:r w:rsidRPr="00D27092">
        <w:rPr>
          <w:rFonts w:eastAsiaTheme="minorEastAsia"/>
          <w:b/>
          <w:lang w:eastAsia="zh-CN"/>
        </w:rPr>
        <w:t xml:space="preserve">roposal 1: </w:t>
      </w:r>
      <w:r w:rsidR="008D3A98">
        <w:rPr>
          <w:rFonts w:eastAsiaTheme="minorEastAsia"/>
          <w:b/>
          <w:lang w:eastAsia="zh-CN"/>
        </w:rPr>
        <w:t>Scaling factor of Rx beam sweeping could be revisited</w:t>
      </w:r>
      <w:r w:rsidR="001222B7">
        <w:rPr>
          <w:rFonts w:eastAsiaTheme="minorEastAsia"/>
          <w:b/>
          <w:lang w:eastAsia="zh-CN"/>
        </w:rPr>
        <w:t xml:space="preserve"> </w:t>
      </w:r>
      <w:r w:rsidR="00920404">
        <w:rPr>
          <w:rFonts w:eastAsiaTheme="minorEastAsia"/>
          <w:b/>
          <w:lang w:eastAsia="zh-CN"/>
        </w:rPr>
        <w:t>at least for SSB-based L1/L3 measurement.</w:t>
      </w:r>
      <w:r w:rsidR="008D3A98">
        <w:rPr>
          <w:rFonts w:eastAsiaTheme="minorEastAsia"/>
          <w:b/>
          <w:lang w:eastAsia="zh-CN"/>
        </w:rPr>
        <w:t xml:space="preserve"> </w:t>
      </w:r>
    </w:p>
    <w:p w14:paraId="570D65CD" w14:textId="77777777" w:rsidR="008F1326" w:rsidRDefault="00920404" w:rsidP="00656BF7">
      <w:pPr>
        <w:jc w:val="both"/>
      </w:pPr>
      <w:r>
        <w:t xml:space="preserve">For L1/L3 measurement delay, whether measured RS samples can be reduced for multi-Rx reception in FR2 also needs to be discussed. </w:t>
      </w:r>
      <w:r w:rsidR="008F1326">
        <w:t>The conclusion can be based on companies’ s</w:t>
      </w:r>
      <w:r>
        <w:t>imulation</w:t>
      </w:r>
      <w:r w:rsidR="008F1326">
        <w:t xml:space="preserve"> results.</w:t>
      </w:r>
    </w:p>
    <w:p w14:paraId="075B4786" w14:textId="603CB5C8" w:rsidR="00920404" w:rsidRPr="008F1326" w:rsidRDefault="008F1326" w:rsidP="00656BF7">
      <w:pPr>
        <w:jc w:val="both"/>
        <w:rPr>
          <w:rFonts w:eastAsiaTheme="minorEastAsia"/>
          <w:b/>
          <w:lang w:eastAsia="zh-CN"/>
        </w:rPr>
      </w:pPr>
      <w:r w:rsidRPr="008F1326">
        <w:rPr>
          <w:b/>
        </w:rPr>
        <w:t>Proposal 2: Study whether measured RS samples can be reduced</w:t>
      </w:r>
      <w:r w:rsidR="00997277">
        <w:rPr>
          <w:b/>
        </w:rPr>
        <w:t xml:space="preserve"> for</w:t>
      </w:r>
      <w:r w:rsidR="00997277" w:rsidRPr="00997277">
        <w:rPr>
          <w:b/>
        </w:rPr>
        <w:t xml:space="preserve"> </w:t>
      </w:r>
      <w:r w:rsidR="00997277">
        <w:rPr>
          <w:b/>
        </w:rPr>
        <w:t>L1/L3 measurement delay</w:t>
      </w:r>
      <w:r w:rsidRPr="008F1326">
        <w:rPr>
          <w:b/>
        </w:rPr>
        <w:t xml:space="preserve"> in case of </w:t>
      </w:r>
      <w:r w:rsidR="00997277" w:rsidRPr="008F1326">
        <w:rPr>
          <w:b/>
        </w:rPr>
        <w:t>FR2</w:t>
      </w:r>
      <w:r w:rsidR="00997277">
        <w:rPr>
          <w:b/>
        </w:rPr>
        <w:t xml:space="preserve"> </w:t>
      </w:r>
      <w:r w:rsidRPr="008F1326">
        <w:rPr>
          <w:b/>
        </w:rPr>
        <w:t>multi-Rx reception</w:t>
      </w:r>
      <w:r w:rsidR="00997277">
        <w:rPr>
          <w:b/>
        </w:rPr>
        <w:t>.</w:t>
      </w:r>
    </w:p>
    <w:p w14:paraId="4BBEF897" w14:textId="6170A372" w:rsidR="005D4912" w:rsidRPr="006669CF" w:rsidRDefault="008F1326" w:rsidP="008F1326">
      <w:pPr>
        <w:jc w:val="both"/>
        <w:rPr>
          <w:rFonts w:eastAsiaTheme="minorEastAsia"/>
        </w:rPr>
      </w:pPr>
      <w:r>
        <w:rPr>
          <w:rFonts w:eastAsiaTheme="minorEastAsia"/>
          <w:lang w:eastAsia="zh-CN"/>
        </w:rPr>
        <w:t xml:space="preserve">As for </w:t>
      </w:r>
      <w:r w:rsidRPr="008F1326">
        <w:rPr>
          <w:rFonts w:eastAsiaTheme="minorEastAsia"/>
          <w:lang w:eastAsia="zh-CN"/>
        </w:rPr>
        <w:t>FR2 UE capability for simultaneous multi-beam reception (simultaneousReceptionDiffTypeD-r16)</w:t>
      </w:r>
      <w:r>
        <w:rPr>
          <w:rFonts w:eastAsiaTheme="minorEastAsia"/>
          <w:lang w:eastAsia="zh-CN"/>
        </w:rPr>
        <w:t>,</w:t>
      </w:r>
      <w:r w:rsidRPr="008F1326">
        <w:rPr>
          <w:rFonts w:hint="eastAsia"/>
        </w:rPr>
        <w:t xml:space="preserve"> </w:t>
      </w:r>
      <w:r>
        <w:rPr>
          <w:rFonts w:eastAsiaTheme="minorEastAsia"/>
          <w:lang w:eastAsia="zh-CN"/>
        </w:rPr>
        <w:t>it may have impact on s</w:t>
      </w:r>
      <w:r w:rsidR="008460AA" w:rsidRPr="006669CF">
        <w:rPr>
          <w:rFonts w:eastAsiaTheme="minorEastAsia" w:hint="eastAsia"/>
        </w:rPr>
        <w:t>cheduling</w:t>
      </w:r>
      <w:r>
        <w:rPr>
          <w:rFonts w:eastAsiaTheme="minorEastAsia"/>
        </w:rPr>
        <w:t xml:space="preserve"> and </w:t>
      </w:r>
      <w:r w:rsidR="008460AA" w:rsidRPr="006669CF">
        <w:rPr>
          <w:rFonts w:eastAsiaTheme="minorEastAsia" w:hint="eastAsia"/>
        </w:rPr>
        <w:t>measurement restrictions</w:t>
      </w:r>
      <w:r>
        <w:rPr>
          <w:rFonts w:eastAsiaTheme="minorEastAsia"/>
        </w:rPr>
        <w:t>.</w:t>
      </w:r>
    </w:p>
    <w:p w14:paraId="62CBA7BE" w14:textId="19301B78" w:rsidR="00394BB3" w:rsidRPr="00394BB3" w:rsidRDefault="007E6FF8" w:rsidP="00C23DDC">
      <w:pPr>
        <w:pStyle w:val="a6"/>
        <w:numPr>
          <w:ilvl w:val="0"/>
          <w:numId w:val="28"/>
        </w:numPr>
        <w:rPr>
          <w:rFonts w:eastAsiaTheme="minorEastAsia"/>
        </w:rPr>
      </w:pPr>
      <w:r>
        <w:rPr>
          <w:rFonts w:eastAsiaTheme="minorEastAsia"/>
        </w:rPr>
        <w:t xml:space="preserve">For instance, some </w:t>
      </w:r>
      <w:r w:rsidR="008460AA" w:rsidRPr="006669CF">
        <w:rPr>
          <w:rFonts w:eastAsiaTheme="minorEastAsia" w:hint="eastAsia"/>
        </w:rPr>
        <w:t>measurement restrictions for RLM/BFD/CBD</w:t>
      </w:r>
      <w:r>
        <w:rPr>
          <w:rFonts w:eastAsiaTheme="minorEastAsia"/>
        </w:rPr>
        <w:t xml:space="preserve"> and L1-RSRP measurement could be revisited if UE supports </w:t>
      </w:r>
      <w:r w:rsidRPr="008F1326">
        <w:rPr>
          <w:rFonts w:eastAsiaTheme="minorEastAsia"/>
        </w:rPr>
        <w:t>simultaneousReceptionDiffTypeD-r16</w:t>
      </w:r>
      <w:r>
        <w:rPr>
          <w:rFonts w:eastAsiaTheme="minorEastAsia"/>
        </w:rPr>
        <w:t xml:space="preserve">. </w:t>
      </w:r>
      <w:r w:rsidR="008460AA" w:rsidRPr="006669CF">
        <w:rPr>
          <w:rFonts w:eastAsiaTheme="minorEastAsia" w:hint="eastAsia"/>
        </w:rPr>
        <w:t xml:space="preserve">UE </w:t>
      </w:r>
      <w:r>
        <w:rPr>
          <w:rFonts w:eastAsiaTheme="minorEastAsia"/>
        </w:rPr>
        <w:t>could be able to</w:t>
      </w:r>
      <w:r w:rsidR="008460AA" w:rsidRPr="006669CF">
        <w:rPr>
          <w:rFonts w:eastAsiaTheme="minorEastAsia" w:hint="eastAsia"/>
        </w:rPr>
        <w:t xml:space="preserve"> receive CSI-RS for RLM in the PRBs that overlap with an SSB in the same OFDM symbol</w:t>
      </w:r>
      <w:r>
        <w:rPr>
          <w:rFonts w:eastAsiaTheme="minorEastAsia"/>
        </w:rPr>
        <w:t xml:space="preserve">, or </w:t>
      </w:r>
      <w:r w:rsidR="0018314F">
        <w:rPr>
          <w:rFonts w:eastAsiaTheme="minorEastAsia"/>
        </w:rPr>
        <w:t xml:space="preserve">UE </w:t>
      </w:r>
      <w:r w:rsidR="008460AA" w:rsidRPr="006669CF">
        <w:rPr>
          <w:rFonts w:eastAsiaTheme="minorEastAsia" w:hint="eastAsia"/>
        </w:rPr>
        <w:t xml:space="preserve">is </w:t>
      </w:r>
      <w:r w:rsidR="0018314F">
        <w:rPr>
          <w:rFonts w:eastAsiaTheme="minorEastAsia"/>
        </w:rPr>
        <w:t>expected</w:t>
      </w:r>
      <w:r w:rsidR="008460AA" w:rsidRPr="006669CF">
        <w:rPr>
          <w:rFonts w:eastAsiaTheme="minorEastAsia" w:hint="eastAsia"/>
        </w:rPr>
        <w:t xml:space="preserve"> to measure both CSI-RS for RLM and SSB in the same OFDM symbol</w:t>
      </w:r>
      <w:r w:rsidR="0018314F">
        <w:rPr>
          <w:rFonts w:eastAsiaTheme="minorEastAsia"/>
        </w:rPr>
        <w:t>.</w:t>
      </w:r>
    </w:p>
    <w:p w14:paraId="0F036479" w14:textId="61F298D9" w:rsidR="0018314F" w:rsidRDefault="0018314F" w:rsidP="00C23DDC">
      <w:pPr>
        <w:pStyle w:val="a6"/>
        <w:numPr>
          <w:ilvl w:val="0"/>
          <w:numId w:val="28"/>
        </w:numPr>
        <w:rPr>
          <w:rFonts w:eastAsiaTheme="minorEastAsia"/>
          <w:bCs/>
        </w:rPr>
      </w:pPr>
      <w:r>
        <w:rPr>
          <w:rFonts w:eastAsiaTheme="minorEastAsia" w:hint="eastAsia"/>
        </w:rPr>
        <w:t>For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instance</w:t>
      </w:r>
      <w:r>
        <w:rPr>
          <w:rFonts w:eastAsiaTheme="minorEastAsia"/>
        </w:rPr>
        <w:t>, if</w:t>
      </w:r>
      <w:r w:rsidRPr="006669CF">
        <w:rPr>
          <w:rFonts w:eastAsiaTheme="minorEastAsia" w:hint="eastAsia"/>
        </w:rPr>
        <w:t xml:space="preserve"> UE is </w:t>
      </w:r>
      <w:r>
        <w:rPr>
          <w:rFonts w:eastAsiaTheme="minorEastAsia" w:hint="eastAsia"/>
        </w:rPr>
        <w:t>not</w:t>
      </w:r>
      <w:r>
        <w:rPr>
          <w:rFonts w:eastAsiaTheme="minorEastAsia"/>
        </w:rPr>
        <w:t xml:space="preserve"> </w:t>
      </w:r>
      <w:r w:rsidRPr="006669CF">
        <w:rPr>
          <w:rFonts w:eastAsiaTheme="minorEastAsia" w:hint="eastAsia"/>
        </w:rPr>
        <w:t xml:space="preserve">capable of </w:t>
      </w:r>
      <w:r>
        <w:rPr>
          <w:rFonts w:eastAsiaTheme="minorEastAsia"/>
        </w:rPr>
        <w:t>IBM</w:t>
      </w:r>
      <w:r w:rsidRPr="006669CF">
        <w:rPr>
          <w:rFonts w:eastAsiaTheme="minorEastAsia" w:hint="eastAsia"/>
        </w:rPr>
        <w:t xml:space="preserve"> on</w:t>
      </w:r>
      <w:r>
        <w:rPr>
          <w:rFonts w:eastAsiaTheme="minorEastAsia"/>
        </w:rPr>
        <w:t xml:space="preserve"> one</w:t>
      </w:r>
      <w:r w:rsidRPr="006669CF">
        <w:rPr>
          <w:rFonts w:eastAsiaTheme="minorEastAsia" w:hint="eastAsia"/>
        </w:rPr>
        <w:t xml:space="preserve"> FR2 band pair</w:t>
      </w:r>
      <w:r w:rsidR="0006145E">
        <w:rPr>
          <w:rFonts w:eastAsiaTheme="minorEastAsia"/>
        </w:rPr>
        <w:t xml:space="preserve"> </w:t>
      </w:r>
      <w:r>
        <w:rPr>
          <w:rFonts w:eastAsiaTheme="minorEastAsia"/>
        </w:rPr>
        <w:t>but supports</w:t>
      </w:r>
      <w:r w:rsidRPr="0018314F">
        <w:rPr>
          <w:rFonts w:eastAsiaTheme="minorEastAsia"/>
          <w:bCs/>
        </w:rPr>
        <w:t xml:space="preserve"> </w:t>
      </w:r>
      <w:r w:rsidRPr="005454B0">
        <w:rPr>
          <w:rFonts w:eastAsiaTheme="minorEastAsia"/>
          <w:bCs/>
        </w:rPr>
        <w:t xml:space="preserve">simultaneous DL reception from different directions with different QCL </w:t>
      </w:r>
      <w:proofErr w:type="spellStart"/>
      <w:r w:rsidRPr="005454B0">
        <w:rPr>
          <w:rFonts w:eastAsiaTheme="minorEastAsia"/>
          <w:bCs/>
        </w:rPr>
        <w:t>TypeD</w:t>
      </w:r>
      <w:proofErr w:type="spellEnd"/>
      <w:r w:rsidRPr="005454B0">
        <w:rPr>
          <w:rFonts w:eastAsiaTheme="minorEastAsia"/>
          <w:bCs/>
        </w:rPr>
        <w:t xml:space="preserve"> RSs on </w:t>
      </w:r>
      <w:r>
        <w:rPr>
          <w:rFonts w:eastAsiaTheme="minorEastAsia"/>
          <w:bCs/>
        </w:rPr>
        <w:t xml:space="preserve">one of </w:t>
      </w:r>
      <w:r w:rsidRPr="005454B0">
        <w:rPr>
          <w:rFonts w:eastAsiaTheme="minorEastAsia"/>
          <w:bCs/>
        </w:rPr>
        <w:t>component carrier</w:t>
      </w:r>
      <w:r>
        <w:rPr>
          <w:rFonts w:eastAsiaTheme="minorEastAsia"/>
          <w:bCs/>
        </w:rPr>
        <w:t xml:space="preserve">s, </w:t>
      </w:r>
      <w:r w:rsidR="0006145E" w:rsidRPr="00FA2ABC">
        <w:t xml:space="preserve">UE </w:t>
      </w:r>
      <w:r w:rsidR="0006145E">
        <w:t>could</w:t>
      </w:r>
      <w:r w:rsidR="0006145E" w:rsidRPr="00FA2ABC">
        <w:t xml:space="preserve"> be </w:t>
      </w:r>
      <w:r w:rsidR="0006145E">
        <w:t>possible</w:t>
      </w:r>
      <w:r w:rsidR="0006145E" w:rsidRPr="00FA2ABC">
        <w:t xml:space="preserve"> to perform the r</w:t>
      </w:r>
      <w:r w:rsidR="0006145E">
        <w:t xml:space="preserve">elated SSB based measurements without any measurement </w:t>
      </w:r>
      <w:r w:rsidR="0006145E" w:rsidRPr="00FA2ABC">
        <w:t>restriction</w:t>
      </w:r>
      <w:r w:rsidR="0006145E">
        <w:t xml:space="preserve">s when the </w:t>
      </w:r>
      <w:r w:rsidR="0006145E" w:rsidRPr="00052771">
        <w:t xml:space="preserve">network configures </w:t>
      </w:r>
      <w:r w:rsidR="0006145E">
        <w:t xml:space="preserve">same or </w:t>
      </w:r>
      <w:r w:rsidR="0006145E" w:rsidRPr="00052771">
        <w:t xml:space="preserve">mixed numerology between SSB </w:t>
      </w:r>
      <w:r w:rsidR="0006145E" w:rsidRPr="009C5807">
        <w:t>for L1-RSRP</w:t>
      </w:r>
      <w:r w:rsidR="0006145E" w:rsidRPr="009C5807">
        <w:rPr>
          <w:rFonts w:eastAsia="Malgun Gothic"/>
          <w:lang w:eastAsia="ja-JP"/>
        </w:rPr>
        <w:t xml:space="preserve"> measurement</w:t>
      </w:r>
      <w:r w:rsidR="0006145E" w:rsidRPr="00052771">
        <w:t xml:space="preserve"> and CSI-RS </w:t>
      </w:r>
      <w:r w:rsidR="0006145E" w:rsidRPr="009C5807">
        <w:t>for RLM, BFD, CBD</w:t>
      </w:r>
      <w:r w:rsidR="0006145E">
        <w:t>,</w:t>
      </w:r>
      <w:r w:rsidR="0006145E" w:rsidRPr="009C5807">
        <w:t xml:space="preserve"> L1-RSRP</w:t>
      </w:r>
      <w:r w:rsidR="0006145E" w:rsidRPr="00042549">
        <w:t xml:space="preserve"> </w:t>
      </w:r>
      <w:r w:rsidR="0006145E" w:rsidRPr="009C5807">
        <w:t>or L1-SINR measurement</w:t>
      </w:r>
      <w:r w:rsidR="0006145E">
        <w:t>.</w:t>
      </w:r>
    </w:p>
    <w:p w14:paraId="059B5E4A" w14:textId="5F9A7A80" w:rsidR="0006145E" w:rsidRDefault="0006145E" w:rsidP="00C23DDC">
      <w:pPr>
        <w:pStyle w:val="a6"/>
        <w:numPr>
          <w:ilvl w:val="0"/>
          <w:numId w:val="28"/>
        </w:numPr>
        <w:rPr>
          <w:rFonts w:eastAsiaTheme="minorEastAsia"/>
        </w:rPr>
      </w:pPr>
      <w:r w:rsidRPr="00C23DDC">
        <w:rPr>
          <w:rFonts w:eastAsiaTheme="minorEastAsia"/>
        </w:rPr>
        <w:t xml:space="preserve">When the CSI-RS for L1-RSRP measurement on one CC is in the same OFDM symbol as another CSI-RS for RLM, BFD, CBD or L1-RSRP measurement on the same CC or different CCs in the same band, UE is required to measure one of but not both CSI-RS for L1-RSRP measurement and the other CSI-RS if these two CSI-RS-es are not QCL-ed </w:t>
      </w:r>
      <w:proofErr w:type="spellStart"/>
      <w:r w:rsidRPr="00C23DDC">
        <w:rPr>
          <w:rFonts w:eastAsiaTheme="minorEastAsia"/>
        </w:rPr>
        <w:t>w.r.t.</w:t>
      </w:r>
      <w:proofErr w:type="spellEnd"/>
      <w:r w:rsidRPr="00C23DDC">
        <w:rPr>
          <w:rFonts w:eastAsiaTheme="minorEastAsia"/>
        </w:rPr>
        <w:t xml:space="preserve"> QCL-</w:t>
      </w:r>
      <w:proofErr w:type="spellStart"/>
      <w:r w:rsidRPr="00C23DDC">
        <w:rPr>
          <w:rFonts w:eastAsiaTheme="minorEastAsia"/>
        </w:rPr>
        <w:t>TypeD</w:t>
      </w:r>
      <w:proofErr w:type="spellEnd"/>
      <w:r w:rsidRPr="00C23DDC">
        <w:rPr>
          <w:rFonts w:eastAsiaTheme="minorEastAsia"/>
        </w:rPr>
        <w:t>, or the QCL information is not known to UE</w:t>
      </w:r>
      <w:r w:rsidR="00C23DDC" w:rsidRPr="00C23DDC">
        <w:rPr>
          <w:rFonts w:eastAsiaTheme="minorEastAsia"/>
        </w:rPr>
        <w:t xml:space="preserve"> in the existing requirement. However, for R18 UE </w:t>
      </w:r>
      <w:r w:rsidR="00C23DDC">
        <w:rPr>
          <w:rFonts w:eastAsiaTheme="minorEastAsia"/>
        </w:rPr>
        <w:t>capable of</w:t>
      </w:r>
      <w:r w:rsidR="00C23DDC" w:rsidRPr="00C23DDC">
        <w:rPr>
          <w:rFonts w:eastAsiaTheme="minorEastAsia"/>
        </w:rPr>
        <w:t xml:space="preserve"> simultaneous DL reception from different directions with different QCL </w:t>
      </w:r>
      <w:proofErr w:type="spellStart"/>
      <w:r w:rsidR="00C23DDC" w:rsidRPr="00C23DDC">
        <w:rPr>
          <w:rFonts w:eastAsiaTheme="minorEastAsia"/>
        </w:rPr>
        <w:t>TypeD</w:t>
      </w:r>
      <w:proofErr w:type="spellEnd"/>
      <w:r w:rsidR="00C23DDC" w:rsidRPr="00C23DDC">
        <w:rPr>
          <w:rFonts w:eastAsiaTheme="minorEastAsia"/>
        </w:rPr>
        <w:t xml:space="preserve"> CSI-RSs, such measurement restriction could be removed.</w:t>
      </w:r>
    </w:p>
    <w:p w14:paraId="445A5731" w14:textId="0ADF28C4" w:rsidR="00C23DDC" w:rsidRDefault="00C23DDC" w:rsidP="0006145E">
      <w:pPr>
        <w:pStyle w:val="a6"/>
        <w:rPr>
          <w:rFonts w:eastAsiaTheme="minorEastAsia"/>
        </w:rPr>
      </w:pPr>
      <w:r>
        <w:rPr>
          <w:rFonts w:eastAsiaTheme="minorEastAsia" w:hint="eastAsia"/>
        </w:rPr>
        <w:t>Therefore,</w:t>
      </w:r>
      <w:r>
        <w:rPr>
          <w:rFonts w:eastAsiaTheme="minorEastAsia"/>
        </w:rPr>
        <w:t xml:space="preserve"> based on the above observations, we could further consider to remove some measurement restrictions for UE capable of </w:t>
      </w:r>
      <w:r w:rsidRPr="00C23DDC">
        <w:rPr>
          <w:rFonts w:eastAsiaTheme="minorEastAsia"/>
        </w:rPr>
        <w:t xml:space="preserve">simultaneous </w:t>
      </w:r>
      <w:r>
        <w:rPr>
          <w:rFonts w:eastAsiaTheme="minorEastAsia"/>
        </w:rPr>
        <w:t>multi-Rx reception.</w:t>
      </w:r>
    </w:p>
    <w:p w14:paraId="360AFFCE" w14:textId="720F84DC" w:rsidR="00C23DDC" w:rsidRPr="00C23DDC" w:rsidRDefault="00C23DDC" w:rsidP="0006145E">
      <w:pPr>
        <w:pStyle w:val="a6"/>
        <w:rPr>
          <w:rFonts w:eastAsiaTheme="minorEastAsia"/>
          <w:b/>
        </w:rPr>
      </w:pPr>
      <w:r w:rsidRPr="00C23DDC">
        <w:rPr>
          <w:rFonts w:eastAsiaTheme="minorEastAsia" w:hint="eastAsia"/>
          <w:b/>
        </w:rPr>
        <w:t>P</w:t>
      </w:r>
      <w:r w:rsidRPr="00C23DDC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3</w:t>
      </w:r>
      <w:r w:rsidRPr="00C23DDC">
        <w:rPr>
          <w:rFonts w:eastAsiaTheme="minorEastAsia"/>
          <w:b/>
        </w:rPr>
        <w:t xml:space="preserve">: Further consider to </w:t>
      </w:r>
      <w:r>
        <w:rPr>
          <w:rFonts w:eastAsiaTheme="minorEastAsia"/>
          <w:b/>
        </w:rPr>
        <w:t>remove</w:t>
      </w:r>
      <w:r w:rsidRPr="00C23DDC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some</w:t>
      </w:r>
      <w:r w:rsidRPr="00C23DDC">
        <w:rPr>
          <w:rFonts w:eastAsiaTheme="minorEastAsia"/>
          <w:b/>
        </w:rPr>
        <w:t xml:space="preserve"> measurement restriction for UE capable of simultaneous multi-Rx reception.</w:t>
      </w:r>
    </w:p>
    <w:p w14:paraId="50FE1684" w14:textId="44CC80ED" w:rsidR="00C23DDC" w:rsidRDefault="00C23DDC" w:rsidP="00C23DDC">
      <w:pPr>
        <w:pStyle w:val="a6"/>
        <w:rPr>
          <w:rFonts w:eastAsiaTheme="minorEastAsia"/>
        </w:rPr>
      </w:pPr>
      <w:r>
        <w:rPr>
          <w:rFonts w:eastAsiaTheme="minorEastAsia"/>
        </w:rPr>
        <w:t>Similar to</w:t>
      </w:r>
      <w:r w:rsidR="008460AA" w:rsidRPr="006669CF">
        <w:rPr>
          <w:rFonts w:eastAsiaTheme="minorEastAsia" w:hint="eastAsia"/>
        </w:rPr>
        <w:t xml:space="preserve"> scheduling</w:t>
      </w:r>
      <w:r w:rsidR="008460AA" w:rsidRPr="00864953">
        <w:rPr>
          <w:rFonts w:eastAsiaTheme="minorEastAsia" w:hint="eastAsia"/>
        </w:rPr>
        <w:t xml:space="preserve"> restrictions</w:t>
      </w:r>
      <w:r w:rsidRPr="00864953">
        <w:rPr>
          <w:rFonts w:eastAsiaTheme="minorEastAsia"/>
        </w:rPr>
        <w:t>,</w:t>
      </w:r>
      <w:r w:rsidR="004665E3" w:rsidRPr="00864953">
        <w:rPr>
          <w:rFonts w:eastAsiaTheme="minorEastAsia"/>
        </w:rPr>
        <w:t xml:space="preserve"> simultaneous reception of </w:t>
      </w:r>
      <w:r w:rsidRPr="00864953">
        <w:rPr>
          <w:rFonts w:eastAsiaTheme="minorEastAsia"/>
        </w:rPr>
        <w:t>L1/L3 meas</w:t>
      </w:r>
      <w:r>
        <w:rPr>
          <w:rFonts w:eastAsiaTheme="minorEastAsia"/>
        </w:rPr>
        <w:t>ure</w:t>
      </w:r>
      <w:r w:rsidR="004665E3">
        <w:rPr>
          <w:rFonts w:eastAsiaTheme="minorEastAsia"/>
        </w:rPr>
        <w:t>d RS</w:t>
      </w:r>
      <w:r>
        <w:rPr>
          <w:rFonts w:eastAsiaTheme="minorEastAsia"/>
        </w:rPr>
        <w:t xml:space="preserve"> </w:t>
      </w:r>
      <w:r w:rsidR="004665E3">
        <w:rPr>
          <w:rFonts w:eastAsiaTheme="minorEastAsia"/>
        </w:rPr>
        <w:t xml:space="preserve">and data could be allowed if UE supports </w:t>
      </w:r>
      <w:r w:rsidR="004665E3" w:rsidRPr="004665E3">
        <w:rPr>
          <w:rFonts w:eastAsiaTheme="minorEastAsia"/>
        </w:rPr>
        <w:t xml:space="preserve">simultaneous DL reception from different directions with different QCL </w:t>
      </w:r>
      <w:proofErr w:type="spellStart"/>
      <w:r w:rsidR="004665E3" w:rsidRPr="004665E3">
        <w:rPr>
          <w:rFonts w:eastAsiaTheme="minorEastAsia"/>
        </w:rPr>
        <w:t>TypeD</w:t>
      </w:r>
      <w:proofErr w:type="spellEnd"/>
      <w:r w:rsidR="004665E3" w:rsidRPr="004665E3">
        <w:rPr>
          <w:rFonts w:eastAsiaTheme="minorEastAsia"/>
        </w:rPr>
        <w:t xml:space="preserve"> RSs on a single component carrier</w:t>
      </w:r>
      <w:r w:rsidR="004665E3">
        <w:rPr>
          <w:rFonts w:eastAsiaTheme="minorEastAsia"/>
        </w:rPr>
        <w:t>.</w:t>
      </w:r>
    </w:p>
    <w:p w14:paraId="747AE2CE" w14:textId="1C3B5811" w:rsidR="004665E3" w:rsidRDefault="004665E3" w:rsidP="00C23DDC">
      <w:pPr>
        <w:pStyle w:val="a6"/>
        <w:rPr>
          <w:rFonts w:eastAsiaTheme="minorEastAsia"/>
          <w:b/>
        </w:rPr>
      </w:pPr>
      <w:r w:rsidRPr="004665E3">
        <w:rPr>
          <w:rFonts w:eastAsiaTheme="minorEastAsia" w:hint="eastAsia"/>
          <w:b/>
        </w:rPr>
        <w:t>P</w:t>
      </w:r>
      <w:r w:rsidRPr="004665E3">
        <w:rPr>
          <w:rFonts w:eastAsiaTheme="minorEastAsia"/>
          <w:b/>
        </w:rPr>
        <w:t xml:space="preserve">roposal 4: Consider simultaneous reception of L1/L3 measured RS and data if UE supports simultaneous DL reception from different directions with different QCL </w:t>
      </w:r>
      <w:proofErr w:type="spellStart"/>
      <w:r w:rsidRPr="004665E3">
        <w:rPr>
          <w:rFonts w:eastAsiaTheme="minorEastAsia"/>
          <w:b/>
        </w:rPr>
        <w:t>TypeD</w:t>
      </w:r>
      <w:proofErr w:type="spellEnd"/>
      <w:r w:rsidRPr="004665E3">
        <w:rPr>
          <w:rFonts w:eastAsiaTheme="minorEastAsia"/>
          <w:b/>
        </w:rPr>
        <w:t xml:space="preserve"> RSs on a single component carrier.</w:t>
      </w:r>
    </w:p>
    <w:p w14:paraId="57689E84" w14:textId="77777777" w:rsidR="00D97168" w:rsidRDefault="00D97168" w:rsidP="00D97168">
      <w:pPr>
        <w:pStyle w:val="a6"/>
        <w:rPr>
          <w:iCs/>
        </w:rPr>
      </w:pPr>
      <w:r>
        <w:rPr>
          <w:rFonts w:eastAsiaTheme="minorEastAsia"/>
        </w:rPr>
        <w:t xml:space="preserve">In addition, </w:t>
      </w:r>
      <w:r w:rsidRPr="006669CF">
        <w:rPr>
          <w:rFonts w:eastAsiaTheme="minorEastAsia" w:hint="eastAsia"/>
        </w:rPr>
        <w:t>UE</w:t>
      </w:r>
      <w:r>
        <w:rPr>
          <w:rFonts w:eastAsiaTheme="minorEastAsia"/>
        </w:rPr>
        <w:t>’s</w:t>
      </w:r>
      <w:r w:rsidRPr="006669CF"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Rx </w:t>
      </w:r>
      <w:r w:rsidRPr="006669CF">
        <w:rPr>
          <w:rFonts w:eastAsiaTheme="minorEastAsia" w:hint="eastAsia"/>
        </w:rPr>
        <w:t>beam relation</w:t>
      </w:r>
      <w:r>
        <w:rPr>
          <w:rFonts w:eastAsiaTheme="minorEastAsia"/>
        </w:rPr>
        <w:t xml:space="preserve"> could be firstly discussed in RF session. The cases of</w:t>
      </w:r>
      <w:r w:rsidRPr="006669CF">
        <w:rPr>
          <w:rFonts w:eastAsiaTheme="minorEastAsia" w:hint="eastAsia"/>
        </w:rPr>
        <w:t xml:space="preserve"> overlapping</w:t>
      </w:r>
      <w:r>
        <w:rPr>
          <w:rFonts w:eastAsiaTheme="minorEastAsia"/>
        </w:rPr>
        <w:t xml:space="preserve">, </w:t>
      </w:r>
      <w:r w:rsidRPr="006669CF">
        <w:rPr>
          <w:rFonts w:eastAsiaTheme="minorEastAsia" w:hint="eastAsia"/>
        </w:rPr>
        <w:t>partial overlapping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and purely non-overlapping of beam coverage could be </w:t>
      </w:r>
      <w:r w:rsidRPr="00A16FAA">
        <w:rPr>
          <w:rFonts w:eastAsiaTheme="minorEastAsia"/>
        </w:rPr>
        <w:t xml:space="preserve">all possible and up to UE implementation. </w:t>
      </w:r>
      <w:r>
        <w:rPr>
          <w:rFonts w:eastAsiaTheme="minorEastAsia"/>
        </w:rPr>
        <w:t xml:space="preserve">The </w:t>
      </w:r>
      <w:r w:rsidRPr="00A16FAA">
        <w:rPr>
          <w:rFonts w:eastAsiaTheme="minorEastAsia"/>
        </w:rPr>
        <w:t>RRM requirements could be revisited if we achieved any RF conclusion on UE assumption of spherical coverage.</w:t>
      </w:r>
    </w:p>
    <w:p w14:paraId="2BAE43B7" w14:textId="4F731B1E" w:rsidR="00D97168" w:rsidRPr="00D97168" w:rsidRDefault="00D97168" w:rsidP="00C23DDC">
      <w:pPr>
        <w:pStyle w:val="a6"/>
        <w:rPr>
          <w:rFonts w:eastAsiaTheme="minorEastAsia" w:hint="eastAsia"/>
          <w:b/>
        </w:rPr>
      </w:pPr>
      <w:r w:rsidRPr="00A16FAA">
        <w:rPr>
          <w:rFonts w:eastAsiaTheme="minorEastAsia"/>
          <w:b/>
        </w:rPr>
        <w:t xml:space="preserve">Observation 1: </w:t>
      </w:r>
      <w:r w:rsidRPr="00A16FAA">
        <w:rPr>
          <w:b/>
          <w:iCs/>
        </w:rPr>
        <w:t xml:space="preserve">RRM requirements of simultaneous multi-Rx reception could be </w:t>
      </w:r>
      <w:r>
        <w:rPr>
          <w:b/>
          <w:iCs/>
        </w:rPr>
        <w:t xml:space="preserve">revisited based on </w:t>
      </w:r>
      <w:r w:rsidRPr="00A16FAA">
        <w:rPr>
          <w:b/>
          <w:iCs/>
        </w:rPr>
        <w:t xml:space="preserve">RF conclusions on </w:t>
      </w:r>
      <w:r>
        <w:rPr>
          <w:b/>
          <w:iCs/>
        </w:rPr>
        <w:t xml:space="preserve">UE </w:t>
      </w:r>
      <w:r>
        <w:rPr>
          <w:b/>
        </w:rPr>
        <w:t>assump</w:t>
      </w:r>
      <w:r w:rsidRPr="00A16FAA">
        <w:rPr>
          <w:b/>
          <w:iCs/>
        </w:rPr>
        <w:t>tion of spherical coverage.</w:t>
      </w:r>
    </w:p>
    <w:p w14:paraId="63B8A26F" w14:textId="01074B8A" w:rsidR="005D4912" w:rsidRPr="004665E3" w:rsidRDefault="004665E3" w:rsidP="004665E3">
      <w:pPr>
        <w:jc w:val="both"/>
        <w:rPr>
          <w:iCs/>
        </w:rPr>
      </w:pPr>
      <w:r w:rsidRPr="005C1D45">
        <w:rPr>
          <w:iCs/>
        </w:rPr>
        <w:t xml:space="preserve">Different implementation scenarios could be considered at the UE. Single-TCI reception on different beams has been supported by the RAN1 specifications since Rel-15 via the Type I codebook, which could be achieved at the UE with either a single panel or multiple panels. Alternatively, dual TCI operation can be combined with the Rel-17 </w:t>
      </w:r>
      <w:proofErr w:type="spellStart"/>
      <w:r w:rsidRPr="005C1D45">
        <w:rPr>
          <w:iCs/>
        </w:rPr>
        <w:t>mTRP</w:t>
      </w:r>
      <w:proofErr w:type="spellEnd"/>
      <w:r w:rsidRPr="005C1D45">
        <w:rPr>
          <w:iCs/>
        </w:rPr>
        <w:t xml:space="preserve"> framework even if the base station is actually deployed as a single TRP.</w:t>
      </w:r>
      <w:r w:rsidRPr="00AA6D4C">
        <w:rPr>
          <w:iCs/>
        </w:rPr>
        <w:t xml:space="preserve"> </w:t>
      </w:r>
      <w:r>
        <w:rPr>
          <w:iCs/>
        </w:rPr>
        <w:t>Dual TCI is assumed to be high priority in this WI.</w:t>
      </w:r>
    </w:p>
    <w:p w14:paraId="6647086E" w14:textId="5BD51C5A" w:rsidR="005D4912" w:rsidRDefault="008E5B14" w:rsidP="00997277">
      <w:pPr>
        <w:pStyle w:val="a6"/>
        <w:rPr>
          <w:rFonts w:eastAsiaTheme="minorEastAsia"/>
        </w:rPr>
      </w:pPr>
      <w:r>
        <w:rPr>
          <w:rFonts w:eastAsiaTheme="minorEastAsia"/>
        </w:rPr>
        <w:lastRenderedPageBreak/>
        <w:t>To satisfy simultaneous reception of</w:t>
      </w:r>
      <w:r w:rsidR="008460AA" w:rsidRPr="006669CF">
        <w:rPr>
          <w:rFonts w:eastAsiaTheme="minorEastAsia" w:hint="eastAsia"/>
        </w:rPr>
        <w:t xml:space="preserve"> different directions/Rx beam with different QCL </w:t>
      </w:r>
      <w:proofErr w:type="spellStart"/>
      <w:r w:rsidR="008460AA" w:rsidRPr="006669CF">
        <w:rPr>
          <w:rFonts w:eastAsiaTheme="minorEastAsia" w:hint="eastAsia"/>
        </w:rPr>
        <w:t>TypeD</w:t>
      </w:r>
      <w:proofErr w:type="spellEnd"/>
      <w:r w:rsidR="008460AA" w:rsidRPr="006669CF">
        <w:rPr>
          <w:rFonts w:eastAsiaTheme="minorEastAsia" w:hint="eastAsia"/>
        </w:rPr>
        <w:t xml:space="preserve"> RSs</w:t>
      </w:r>
      <w:r w:rsidR="004665E3">
        <w:rPr>
          <w:rFonts w:eastAsiaTheme="minorEastAsia"/>
        </w:rPr>
        <w:t xml:space="preserve">, we should consider to define </w:t>
      </w:r>
      <w:r w:rsidR="004665E3" w:rsidRPr="006669CF">
        <w:rPr>
          <w:rFonts w:eastAsiaTheme="minorEastAsia" w:hint="eastAsia"/>
        </w:rPr>
        <w:t>TCI state switching delay with dual TCI</w:t>
      </w:r>
      <w:r w:rsidR="004665E3">
        <w:rPr>
          <w:rFonts w:eastAsiaTheme="minorEastAsia"/>
        </w:rPr>
        <w:t xml:space="preserve">. The </w:t>
      </w:r>
      <w:r w:rsidR="00864953">
        <w:rPr>
          <w:rFonts w:eastAsiaTheme="minorEastAsia"/>
        </w:rPr>
        <w:t xml:space="preserve">triggering </w:t>
      </w:r>
      <w:r w:rsidR="00E97A90">
        <w:rPr>
          <w:rFonts w:eastAsiaTheme="minorEastAsia"/>
        </w:rPr>
        <w:t>conditions</w:t>
      </w:r>
      <w:r w:rsidR="004665E3">
        <w:rPr>
          <w:rFonts w:eastAsiaTheme="minorEastAsia"/>
        </w:rPr>
        <w:t xml:space="preserve"> of </w:t>
      </w:r>
      <w:r w:rsidR="00125385">
        <w:rPr>
          <w:rFonts w:eastAsiaTheme="minorEastAsia"/>
        </w:rPr>
        <w:t>dual TCI switch should be considered firstly, e.g., one single RRC or MAC-CE triggered dual TCI switch</w:t>
      </w:r>
      <w:r w:rsidR="00125385">
        <w:rPr>
          <w:rFonts w:eastAsiaTheme="minorEastAsia" w:hint="eastAsia"/>
        </w:rPr>
        <w:t>ing,</w:t>
      </w:r>
      <w:r w:rsidR="00125385">
        <w:rPr>
          <w:rFonts w:eastAsiaTheme="minorEastAsia"/>
        </w:rPr>
        <w:t xml:space="preserve"> or different DCI triggered dual TCI switch</w:t>
      </w:r>
      <w:r w:rsidR="00125385">
        <w:rPr>
          <w:rFonts w:eastAsiaTheme="minorEastAsia" w:hint="eastAsia"/>
        </w:rPr>
        <w:t>ing</w:t>
      </w:r>
      <w:r w:rsidR="00125385">
        <w:rPr>
          <w:rFonts w:eastAsiaTheme="minorEastAsia"/>
        </w:rPr>
        <w:t>.</w:t>
      </w:r>
      <w:r w:rsidR="00997277">
        <w:rPr>
          <w:rFonts w:eastAsiaTheme="minorEastAsia" w:hint="eastAsia"/>
        </w:rPr>
        <w:t xml:space="preserve"> Whether</w:t>
      </w:r>
      <w:r w:rsidR="00997277">
        <w:rPr>
          <w:rFonts w:eastAsiaTheme="minorEastAsia"/>
        </w:rPr>
        <w:t xml:space="preserve"> TCI states </w:t>
      </w:r>
      <w:r w:rsidR="00997277">
        <w:rPr>
          <w:rFonts w:eastAsiaTheme="minorEastAsia" w:hint="eastAsia"/>
        </w:rPr>
        <w:t>are</w:t>
      </w:r>
      <w:r w:rsidR="00997277">
        <w:rPr>
          <w:rFonts w:eastAsiaTheme="minorEastAsia"/>
        </w:rPr>
        <w:t xml:space="preserve"> </w:t>
      </w:r>
      <w:r w:rsidR="00997277">
        <w:rPr>
          <w:rFonts w:eastAsiaTheme="minorEastAsia" w:hint="eastAsia"/>
        </w:rPr>
        <w:t>both</w:t>
      </w:r>
      <w:r w:rsidR="00997277">
        <w:rPr>
          <w:rFonts w:eastAsiaTheme="minorEastAsia"/>
        </w:rPr>
        <w:t xml:space="preserve"> </w:t>
      </w:r>
      <w:r w:rsidR="00997277">
        <w:rPr>
          <w:rFonts w:eastAsiaTheme="minorEastAsia" w:hint="eastAsia"/>
        </w:rPr>
        <w:t>known</w:t>
      </w:r>
      <w:r w:rsidR="00997277">
        <w:rPr>
          <w:rFonts w:eastAsiaTheme="minorEastAsia"/>
        </w:rPr>
        <w:t xml:space="preserve"> </w:t>
      </w:r>
      <w:r w:rsidR="00997277">
        <w:rPr>
          <w:rFonts w:eastAsiaTheme="minorEastAsia" w:hint="eastAsia"/>
        </w:rPr>
        <w:t>or</w:t>
      </w:r>
      <w:r w:rsidR="00997277">
        <w:rPr>
          <w:rFonts w:eastAsiaTheme="minorEastAsia"/>
        </w:rPr>
        <w:t xml:space="preserve"> </w:t>
      </w:r>
      <w:r w:rsidR="00997277">
        <w:rPr>
          <w:rFonts w:eastAsiaTheme="minorEastAsia" w:hint="eastAsia"/>
        </w:rPr>
        <w:t>unknown</w:t>
      </w:r>
      <w:r w:rsidR="00997277">
        <w:rPr>
          <w:rFonts w:eastAsiaTheme="minorEastAsia"/>
        </w:rPr>
        <w:t xml:space="preserve"> </w:t>
      </w:r>
      <w:r w:rsidR="00997277">
        <w:rPr>
          <w:rFonts w:eastAsiaTheme="minorEastAsia" w:hint="eastAsia"/>
        </w:rPr>
        <w:t>could</w:t>
      </w:r>
      <w:r w:rsidR="00997277">
        <w:rPr>
          <w:rFonts w:eastAsiaTheme="minorEastAsia"/>
        </w:rPr>
        <w:t xml:space="preserve"> </w:t>
      </w:r>
      <w:r w:rsidR="00997277">
        <w:rPr>
          <w:rFonts w:eastAsiaTheme="minorEastAsia" w:hint="eastAsia"/>
        </w:rPr>
        <w:t>also</w:t>
      </w:r>
      <w:r w:rsidR="00997277">
        <w:rPr>
          <w:rFonts w:eastAsiaTheme="minorEastAsia"/>
        </w:rPr>
        <w:t xml:space="preserve"> </w:t>
      </w:r>
      <w:r w:rsidR="00997277">
        <w:rPr>
          <w:rFonts w:eastAsiaTheme="minorEastAsia" w:hint="eastAsia"/>
        </w:rPr>
        <w:t>be</w:t>
      </w:r>
      <w:r w:rsidR="00997277">
        <w:rPr>
          <w:rFonts w:eastAsiaTheme="minorEastAsia"/>
        </w:rPr>
        <w:t xml:space="preserve"> </w:t>
      </w:r>
      <w:r w:rsidR="00997277">
        <w:rPr>
          <w:rFonts w:eastAsiaTheme="minorEastAsia" w:hint="eastAsia"/>
        </w:rPr>
        <w:t>considered.</w:t>
      </w:r>
    </w:p>
    <w:p w14:paraId="3E6DE8D0" w14:textId="2CE0CC0D" w:rsidR="004F360A" w:rsidRDefault="004F360A" w:rsidP="00997277">
      <w:pPr>
        <w:pStyle w:val="a6"/>
        <w:rPr>
          <w:rFonts w:eastAsiaTheme="minorEastAsia"/>
        </w:rPr>
      </w:pPr>
      <w:r>
        <w:rPr>
          <w:rFonts w:eastAsiaTheme="minorEastAsia"/>
        </w:rPr>
        <w:t>As in R17 MIMO, TCI</w:t>
      </w:r>
      <w:r w:rsidRPr="004F360A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associated to non-serving cell TRP was also discussed. Whether dual TCI associated to different PCI is in the scope of this WI, </w:t>
      </w:r>
      <w:r w:rsidR="006F718A">
        <w:rPr>
          <w:rFonts w:eastAsiaTheme="minorEastAsia"/>
        </w:rPr>
        <w:t>should also be discussed.</w:t>
      </w:r>
    </w:p>
    <w:p w14:paraId="51C1333A" w14:textId="142A12E0" w:rsidR="00973137" w:rsidRPr="003D7C43" w:rsidRDefault="00997277" w:rsidP="002811D7">
      <w:pPr>
        <w:pStyle w:val="a6"/>
        <w:rPr>
          <w:rFonts w:eastAsiaTheme="minorEastAsia" w:hint="eastAsia"/>
        </w:rPr>
      </w:pPr>
      <w:r w:rsidRPr="002811D7">
        <w:rPr>
          <w:rFonts w:eastAsiaTheme="minorEastAsia" w:hint="eastAsia"/>
          <w:b/>
        </w:rPr>
        <w:t>P</w:t>
      </w:r>
      <w:r w:rsidRPr="002811D7">
        <w:rPr>
          <w:rFonts w:eastAsiaTheme="minorEastAsia"/>
          <w:b/>
        </w:rPr>
        <w:t>roposal 5: For dual TCI state switching delay</w:t>
      </w:r>
      <w:r w:rsidR="006F718A" w:rsidRPr="002811D7">
        <w:rPr>
          <w:rFonts w:eastAsiaTheme="minorEastAsia"/>
          <w:b/>
        </w:rPr>
        <w:t xml:space="preserve"> requirements</w:t>
      </w:r>
      <w:r w:rsidRPr="002811D7">
        <w:rPr>
          <w:rFonts w:eastAsiaTheme="minorEastAsia"/>
          <w:b/>
        </w:rPr>
        <w:t xml:space="preserve">, </w:t>
      </w:r>
      <w:r w:rsidR="00E05CDE">
        <w:rPr>
          <w:rFonts w:eastAsiaTheme="minorEastAsia"/>
          <w:b/>
        </w:rPr>
        <w:t>which</w:t>
      </w:r>
      <w:r w:rsidR="002811D7" w:rsidRPr="002811D7">
        <w:rPr>
          <w:rFonts w:eastAsiaTheme="minorEastAsia"/>
          <w:b/>
        </w:rPr>
        <w:t xml:space="preserve"> scenarios of </w:t>
      </w:r>
      <w:r w:rsidR="004F360A" w:rsidRPr="002811D7">
        <w:rPr>
          <w:rFonts w:eastAsiaTheme="minorEastAsia"/>
          <w:b/>
        </w:rPr>
        <w:t>triggering</w:t>
      </w:r>
      <w:r w:rsidR="006F718A" w:rsidRPr="002811D7">
        <w:rPr>
          <w:rFonts w:eastAsiaTheme="minorEastAsia"/>
          <w:b/>
        </w:rPr>
        <w:t xml:space="preserve">, </w:t>
      </w:r>
      <w:r w:rsidR="003D7C43" w:rsidRPr="002811D7">
        <w:rPr>
          <w:rFonts w:eastAsiaTheme="minorEastAsia"/>
          <w:b/>
        </w:rPr>
        <w:t xml:space="preserve">known/unknown TCI state and </w:t>
      </w:r>
      <w:r w:rsidR="003D7C43">
        <w:rPr>
          <w:rFonts w:eastAsiaTheme="minorEastAsia" w:hint="eastAsia"/>
          <w:b/>
        </w:rPr>
        <w:t>TCI</w:t>
      </w:r>
      <w:r w:rsidR="003D7C43">
        <w:rPr>
          <w:rFonts w:eastAsiaTheme="minorEastAsia"/>
          <w:b/>
        </w:rPr>
        <w:t xml:space="preserve"> </w:t>
      </w:r>
      <w:r w:rsidR="003D7C43" w:rsidRPr="002811D7">
        <w:rPr>
          <w:rFonts w:eastAsiaTheme="minorEastAsia"/>
          <w:b/>
        </w:rPr>
        <w:t>association to different PCI could be considered and clarified.</w:t>
      </w:r>
      <w:bookmarkStart w:id="2" w:name="_GoBack"/>
      <w:bookmarkEnd w:id="2"/>
    </w:p>
    <w:p w14:paraId="44D63244" w14:textId="21C84FA2" w:rsidR="007D20D2" w:rsidRDefault="007D20D2" w:rsidP="00656BF7">
      <w:pPr>
        <w:pStyle w:val="1"/>
        <w:jc w:val="both"/>
      </w:pPr>
      <w:r>
        <w:t>3</w:t>
      </w:r>
      <w:r>
        <w:tab/>
        <w:t>Conclusion</w:t>
      </w:r>
    </w:p>
    <w:p w14:paraId="3740AB89" w14:textId="740EFEB2" w:rsidR="002811D7" w:rsidRDefault="002811D7" w:rsidP="002811D7">
      <w:pPr>
        <w:jc w:val="both"/>
        <w:rPr>
          <w:rFonts w:eastAsiaTheme="minorEastAsia"/>
          <w:b/>
          <w:lang w:eastAsia="zh-CN"/>
        </w:rPr>
      </w:pPr>
      <w:r w:rsidRPr="00D27092">
        <w:rPr>
          <w:rFonts w:eastAsiaTheme="minorEastAsia" w:hint="eastAsia"/>
          <w:b/>
          <w:lang w:eastAsia="zh-CN"/>
        </w:rPr>
        <w:t>P</w:t>
      </w:r>
      <w:r w:rsidRPr="00D27092">
        <w:rPr>
          <w:rFonts w:eastAsiaTheme="minorEastAsia"/>
          <w:b/>
          <w:lang w:eastAsia="zh-CN"/>
        </w:rPr>
        <w:t xml:space="preserve">roposal 1: </w:t>
      </w:r>
      <w:r>
        <w:rPr>
          <w:rFonts w:eastAsiaTheme="minorEastAsia"/>
          <w:b/>
          <w:lang w:eastAsia="zh-CN"/>
        </w:rPr>
        <w:t xml:space="preserve">Scaling factor of Rx beam sweeping could be revisited at least for SSB-based L1/L3 measurement. </w:t>
      </w:r>
    </w:p>
    <w:p w14:paraId="086EE280" w14:textId="77777777" w:rsidR="002811D7" w:rsidRPr="008F1326" w:rsidRDefault="002811D7" w:rsidP="002811D7">
      <w:pPr>
        <w:jc w:val="both"/>
        <w:rPr>
          <w:rFonts w:eastAsiaTheme="minorEastAsia"/>
          <w:b/>
          <w:lang w:eastAsia="zh-CN"/>
        </w:rPr>
      </w:pPr>
      <w:r w:rsidRPr="008F1326">
        <w:rPr>
          <w:b/>
        </w:rPr>
        <w:t>Proposal 2: Study whether measured RS samples can be reduced</w:t>
      </w:r>
      <w:r>
        <w:rPr>
          <w:b/>
        </w:rPr>
        <w:t xml:space="preserve"> for</w:t>
      </w:r>
      <w:r w:rsidRPr="00997277">
        <w:rPr>
          <w:b/>
        </w:rPr>
        <w:t xml:space="preserve"> </w:t>
      </w:r>
      <w:r>
        <w:rPr>
          <w:b/>
        </w:rPr>
        <w:t>L1/L3 measurement delay</w:t>
      </w:r>
      <w:r w:rsidRPr="008F1326">
        <w:rPr>
          <w:b/>
        </w:rPr>
        <w:t xml:space="preserve"> in case of FR2</w:t>
      </w:r>
      <w:r>
        <w:rPr>
          <w:b/>
        </w:rPr>
        <w:t xml:space="preserve"> </w:t>
      </w:r>
      <w:r w:rsidRPr="008F1326">
        <w:rPr>
          <w:b/>
        </w:rPr>
        <w:t>multi-Rx reception</w:t>
      </w:r>
      <w:r>
        <w:rPr>
          <w:b/>
        </w:rPr>
        <w:t>.</w:t>
      </w:r>
    </w:p>
    <w:p w14:paraId="4313C25C" w14:textId="77777777" w:rsidR="002811D7" w:rsidRPr="00C23DDC" w:rsidRDefault="002811D7" w:rsidP="002811D7">
      <w:pPr>
        <w:pStyle w:val="a6"/>
        <w:rPr>
          <w:rFonts w:eastAsiaTheme="minorEastAsia"/>
          <w:b/>
        </w:rPr>
      </w:pPr>
      <w:r w:rsidRPr="00C23DDC">
        <w:rPr>
          <w:rFonts w:eastAsiaTheme="minorEastAsia" w:hint="eastAsia"/>
          <w:b/>
        </w:rPr>
        <w:t>P</w:t>
      </w:r>
      <w:r w:rsidRPr="00C23DDC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3</w:t>
      </w:r>
      <w:r w:rsidRPr="00C23DDC">
        <w:rPr>
          <w:rFonts w:eastAsiaTheme="minorEastAsia"/>
          <w:b/>
        </w:rPr>
        <w:t xml:space="preserve">: Further consider to </w:t>
      </w:r>
      <w:r>
        <w:rPr>
          <w:rFonts w:eastAsiaTheme="minorEastAsia"/>
          <w:b/>
        </w:rPr>
        <w:t>remove</w:t>
      </w:r>
      <w:r w:rsidRPr="00C23DDC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some</w:t>
      </w:r>
      <w:r w:rsidRPr="00C23DDC">
        <w:rPr>
          <w:rFonts w:eastAsiaTheme="minorEastAsia"/>
          <w:b/>
        </w:rPr>
        <w:t xml:space="preserve"> measurement restriction for UE capable of simultaneous multi-Rx reception.</w:t>
      </w:r>
    </w:p>
    <w:p w14:paraId="6942C786" w14:textId="77777777" w:rsidR="002811D7" w:rsidRPr="004665E3" w:rsidRDefault="002811D7" w:rsidP="002811D7">
      <w:pPr>
        <w:pStyle w:val="a6"/>
        <w:rPr>
          <w:rFonts w:eastAsiaTheme="minorEastAsia"/>
          <w:b/>
        </w:rPr>
      </w:pPr>
      <w:r w:rsidRPr="004665E3">
        <w:rPr>
          <w:rFonts w:eastAsiaTheme="minorEastAsia" w:hint="eastAsia"/>
          <w:b/>
        </w:rPr>
        <w:t>P</w:t>
      </w:r>
      <w:r w:rsidRPr="004665E3">
        <w:rPr>
          <w:rFonts w:eastAsiaTheme="minorEastAsia"/>
          <w:b/>
        </w:rPr>
        <w:t xml:space="preserve">roposal 4: Consider simultaneous reception of L1/L3 measured RS and data if UE supports simultaneous DL reception from different directions with different QCL </w:t>
      </w:r>
      <w:proofErr w:type="spellStart"/>
      <w:r w:rsidRPr="004665E3">
        <w:rPr>
          <w:rFonts w:eastAsiaTheme="minorEastAsia"/>
          <w:b/>
        </w:rPr>
        <w:t>TypeD</w:t>
      </w:r>
      <w:proofErr w:type="spellEnd"/>
      <w:r w:rsidRPr="004665E3">
        <w:rPr>
          <w:rFonts w:eastAsiaTheme="minorEastAsia"/>
          <w:b/>
        </w:rPr>
        <w:t xml:space="preserve"> RSs on a single component carrier.</w:t>
      </w:r>
    </w:p>
    <w:p w14:paraId="69A52B64" w14:textId="14639F1B" w:rsidR="003121DF" w:rsidRPr="003121DF" w:rsidRDefault="003121DF" w:rsidP="002811D7">
      <w:pPr>
        <w:pStyle w:val="a6"/>
        <w:rPr>
          <w:rFonts w:eastAsiaTheme="minorEastAsia"/>
          <w:b/>
        </w:rPr>
      </w:pPr>
      <w:r w:rsidRPr="00A16FAA">
        <w:rPr>
          <w:rFonts w:eastAsiaTheme="minorEastAsia"/>
          <w:b/>
        </w:rPr>
        <w:t xml:space="preserve">Observation 1: </w:t>
      </w:r>
      <w:r w:rsidRPr="00A16FAA">
        <w:rPr>
          <w:b/>
          <w:iCs/>
        </w:rPr>
        <w:t xml:space="preserve">RRM requirements of simultaneous multi-Rx reception could be </w:t>
      </w:r>
      <w:r>
        <w:rPr>
          <w:b/>
          <w:iCs/>
        </w:rPr>
        <w:t xml:space="preserve">revisited based on </w:t>
      </w:r>
      <w:r w:rsidRPr="00A16FAA">
        <w:rPr>
          <w:b/>
          <w:iCs/>
        </w:rPr>
        <w:t xml:space="preserve">RF conclusions on </w:t>
      </w:r>
      <w:r>
        <w:rPr>
          <w:b/>
          <w:iCs/>
        </w:rPr>
        <w:t xml:space="preserve">UE </w:t>
      </w:r>
      <w:r>
        <w:rPr>
          <w:b/>
        </w:rPr>
        <w:t>assump</w:t>
      </w:r>
      <w:r w:rsidRPr="00A16FAA">
        <w:rPr>
          <w:b/>
          <w:iCs/>
        </w:rPr>
        <w:t>tion of spherical coverage.</w:t>
      </w:r>
    </w:p>
    <w:p w14:paraId="29D6F48F" w14:textId="0E6FC090" w:rsidR="007D20D2" w:rsidRPr="002811D7" w:rsidRDefault="002811D7" w:rsidP="002811D7">
      <w:pPr>
        <w:pStyle w:val="a6"/>
      </w:pPr>
      <w:r w:rsidRPr="002811D7">
        <w:rPr>
          <w:rFonts w:eastAsiaTheme="minorEastAsia" w:hint="eastAsia"/>
          <w:b/>
        </w:rPr>
        <w:t>P</w:t>
      </w:r>
      <w:r w:rsidRPr="002811D7">
        <w:rPr>
          <w:rFonts w:eastAsiaTheme="minorEastAsia"/>
          <w:b/>
        </w:rPr>
        <w:t xml:space="preserve">roposal 5: For dual TCI state switching delay requirements, </w:t>
      </w:r>
      <w:r w:rsidR="003D7C43">
        <w:rPr>
          <w:rFonts w:eastAsiaTheme="minorEastAsia"/>
          <w:b/>
        </w:rPr>
        <w:t>which</w:t>
      </w:r>
      <w:r w:rsidR="003D7C43" w:rsidRPr="002811D7">
        <w:rPr>
          <w:rFonts w:eastAsiaTheme="minorEastAsia"/>
          <w:b/>
        </w:rPr>
        <w:t xml:space="preserve"> scenarios of triggering</w:t>
      </w:r>
      <w:r w:rsidRPr="002811D7">
        <w:rPr>
          <w:rFonts w:eastAsiaTheme="minorEastAsia"/>
          <w:b/>
        </w:rPr>
        <w:t xml:space="preserve">, known/unknown TCI state and </w:t>
      </w:r>
      <w:r w:rsidR="003D7C43">
        <w:rPr>
          <w:rFonts w:eastAsiaTheme="minorEastAsia" w:hint="eastAsia"/>
          <w:b/>
        </w:rPr>
        <w:t>TCI</w:t>
      </w:r>
      <w:r w:rsidR="003D7C43">
        <w:rPr>
          <w:rFonts w:eastAsiaTheme="minorEastAsia"/>
          <w:b/>
        </w:rPr>
        <w:t xml:space="preserve"> </w:t>
      </w:r>
      <w:r w:rsidRPr="002811D7">
        <w:rPr>
          <w:rFonts w:eastAsiaTheme="minorEastAsia"/>
          <w:b/>
        </w:rPr>
        <w:t>association to different PCI could be considered and clarified.</w:t>
      </w:r>
    </w:p>
    <w:p w14:paraId="69FA4E29" w14:textId="1F085021" w:rsidR="007D20D2" w:rsidRDefault="007D20D2" w:rsidP="00656BF7">
      <w:pPr>
        <w:pStyle w:val="1"/>
        <w:jc w:val="both"/>
      </w:pPr>
      <w:r>
        <w:t>4</w:t>
      </w:r>
      <w:r>
        <w:tab/>
        <w:t>Reference</w:t>
      </w:r>
    </w:p>
    <w:p w14:paraId="247CFCC8" w14:textId="4BF2DD3F" w:rsidR="007D20D2" w:rsidRPr="002811D7" w:rsidRDefault="002811D7" w:rsidP="00656BF7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t>1</w:t>
      </w:r>
      <w:r>
        <w:rPr>
          <w:rFonts w:eastAsiaTheme="minorEastAsia"/>
          <w:lang w:val="en-GB" w:eastAsia="zh-CN"/>
        </w:rPr>
        <w:t>]</w:t>
      </w:r>
      <w:r w:rsidRPr="002811D7">
        <w:t xml:space="preserve"> </w:t>
      </w:r>
      <w:r w:rsidRPr="005454B0">
        <w:t>RP-221753</w:t>
      </w:r>
      <w:r>
        <w:t xml:space="preserve">, </w:t>
      </w:r>
      <w:r w:rsidRPr="002811D7">
        <w:t>Revised WID:</w:t>
      </w:r>
      <w:r>
        <w:t xml:space="preserve"> </w:t>
      </w:r>
      <w:r w:rsidRPr="002811D7">
        <w:t>Requirement for NR frequency range 2 (FR2) multi-Rx chain DL reception</w:t>
      </w:r>
      <w:r>
        <w:t>,</w:t>
      </w:r>
      <w:r w:rsidRPr="002811D7">
        <w:t xml:space="preserve"> Qualcomm</w:t>
      </w:r>
    </w:p>
    <w:sectPr w:rsidR="007D20D2" w:rsidRPr="002811D7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86BD7" w14:textId="77777777" w:rsidR="00E70250" w:rsidRDefault="00E70250" w:rsidP="00973137">
      <w:pPr>
        <w:spacing w:after="0" w:line="240" w:lineRule="auto"/>
      </w:pPr>
      <w:r>
        <w:separator/>
      </w:r>
    </w:p>
  </w:endnote>
  <w:endnote w:type="continuationSeparator" w:id="0">
    <w:p w14:paraId="43CBC80F" w14:textId="77777777" w:rsidR="00E70250" w:rsidRDefault="00E70250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44CB4" w14:textId="77777777" w:rsidR="00E70250" w:rsidRDefault="00E70250" w:rsidP="00973137">
      <w:pPr>
        <w:spacing w:after="0" w:line="240" w:lineRule="auto"/>
      </w:pPr>
      <w:r>
        <w:separator/>
      </w:r>
    </w:p>
  </w:footnote>
  <w:footnote w:type="continuationSeparator" w:id="0">
    <w:p w14:paraId="5C6AB5F0" w14:textId="77777777" w:rsidR="00E70250" w:rsidRDefault="00E70250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D15DF6"/>
    <w:multiLevelType w:val="hybridMultilevel"/>
    <w:tmpl w:val="CFDA8BA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E0E89"/>
    <w:multiLevelType w:val="hybridMultilevel"/>
    <w:tmpl w:val="96941B78"/>
    <w:lvl w:ilvl="0" w:tplc="35568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8C09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A6E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F6BD6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46F0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AE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24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F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6C5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225F4051"/>
    <w:multiLevelType w:val="hybridMultilevel"/>
    <w:tmpl w:val="3EC0B582"/>
    <w:lvl w:ilvl="0" w:tplc="B4EEA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E479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833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20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A5B2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E8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23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02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CE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4A43C8"/>
    <w:multiLevelType w:val="hybridMultilevel"/>
    <w:tmpl w:val="00D2B9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3DD71E2E"/>
    <w:multiLevelType w:val="hybridMultilevel"/>
    <w:tmpl w:val="F31E7322"/>
    <w:lvl w:ilvl="0" w:tplc="3904D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900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03D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881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27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60E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688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7C1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8F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03091"/>
    <w:multiLevelType w:val="hybridMultilevel"/>
    <w:tmpl w:val="ACA6E6CE"/>
    <w:lvl w:ilvl="0" w:tplc="1C8A4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6A3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8D6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1C1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EE6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E2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80F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E6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2D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431504"/>
    <w:multiLevelType w:val="hybridMultilevel"/>
    <w:tmpl w:val="DB84E3BA"/>
    <w:lvl w:ilvl="0" w:tplc="194E0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26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EB7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A8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0A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88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765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6C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C1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5"/>
  </w:num>
  <w:num w:numId="4">
    <w:abstractNumId w:val="10"/>
  </w:num>
  <w:num w:numId="5">
    <w:abstractNumId w:val="7"/>
  </w:num>
  <w:num w:numId="6">
    <w:abstractNumId w:val="22"/>
  </w:num>
  <w:num w:numId="7">
    <w:abstractNumId w:val="0"/>
  </w:num>
  <w:num w:numId="8">
    <w:abstractNumId w:val="26"/>
  </w:num>
  <w:num w:numId="9">
    <w:abstractNumId w:val="17"/>
  </w:num>
  <w:num w:numId="10">
    <w:abstractNumId w:val="13"/>
  </w:num>
  <w:num w:numId="11">
    <w:abstractNumId w:val="18"/>
  </w:num>
  <w:num w:numId="12">
    <w:abstractNumId w:val="19"/>
  </w:num>
  <w:num w:numId="13">
    <w:abstractNumId w:val="6"/>
  </w:num>
  <w:num w:numId="14">
    <w:abstractNumId w:val="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6"/>
  </w:num>
  <w:num w:numId="19">
    <w:abstractNumId w:val="14"/>
  </w:num>
  <w:num w:numId="20">
    <w:abstractNumId w:val="8"/>
  </w:num>
  <w:num w:numId="21">
    <w:abstractNumId w:val="1"/>
  </w:num>
  <w:num w:numId="22">
    <w:abstractNumId w:val="11"/>
  </w:num>
  <w:num w:numId="23">
    <w:abstractNumId w:val="3"/>
  </w:num>
  <w:num w:numId="24">
    <w:abstractNumId w:val="15"/>
  </w:num>
  <w:num w:numId="25">
    <w:abstractNumId w:val="20"/>
  </w:num>
  <w:num w:numId="26">
    <w:abstractNumId w:val="9"/>
  </w:num>
  <w:num w:numId="27">
    <w:abstractNumId w:val="2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5BF8"/>
    <w:rsid w:val="0005606A"/>
    <w:rsid w:val="00057117"/>
    <w:rsid w:val="00057F3A"/>
    <w:rsid w:val="0006145E"/>
    <w:rsid w:val="000616E7"/>
    <w:rsid w:val="00062024"/>
    <w:rsid w:val="000637AB"/>
    <w:rsid w:val="0006487E"/>
    <w:rsid w:val="0006533F"/>
    <w:rsid w:val="00065E1A"/>
    <w:rsid w:val="00070721"/>
    <w:rsid w:val="00071415"/>
    <w:rsid w:val="00072A01"/>
    <w:rsid w:val="0007405A"/>
    <w:rsid w:val="000774BA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22B7"/>
    <w:rsid w:val="0012377F"/>
    <w:rsid w:val="00124036"/>
    <w:rsid w:val="00124314"/>
    <w:rsid w:val="001247B9"/>
    <w:rsid w:val="00125385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61117"/>
    <w:rsid w:val="001613C6"/>
    <w:rsid w:val="001659C1"/>
    <w:rsid w:val="0017094C"/>
    <w:rsid w:val="00171CFC"/>
    <w:rsid w:val="00173A8E"/>
    <w:rsid w:val="0017502C"/>
    <w:rsid w:val="00176E14"/>
    <w:rsid w:val="0017774C"/>
    <w:rsid w:val="0018143F"/>
    <w:rsid w:val="00181FF8"/>
    <w:rsid w:val="0018314F"/>
    <w:rsid w:val="0018604C"/>
    <w:rsid w:val="001864CE"/>
    <w:rsid w:val="00186502"/>
    <w:rsid w:val="00190AC1"/>
    <w:rsid w:val="001924F1"/>
    <w:rsid w:val="00192796"/>
    <w:rsid w:val="0019341A"/>
    <w:rsid w:val="0019547C"/>
    <w:rsid w:val="00197DF9"/>
    <w:rsid w:val="001A1987"/>
    <w:rsid w:val="001A2564"/>
    <w:rsid w:val="001A2A85"/>
    <w:rsid w:val="001A6173"/>
    <w:rsid w:val="001A63C3"/>
    <w:rsid w:val="001A6CBA"/>
    <w:rsid w:val="001A73DC"/>
    <w:rsid w:val="001B0D97"/>
    <w:rsid w:val="001B1AFD"/>
    <w:rsid w:val="001B5816"/>
    <w:rsid w:val="001B5A5D"/>
    <w:rsid w:val="001B6FE0"/>
    <w:rsid w:val="001C07BE"/>
    <w:rsid w:val="001C1CE5"/>
    <w:rsid w:val="001C2D6F"/>
    <w:rsid w:val="001C3D2A"/>
    <w:rsid w:val="001C57DF"/>
    <w:rsid w:val="001C6A0A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27AB0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11D7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654E"/>
    <w:rsid w:val="002B742D"/>
    <w:rsid w:val="002C2F52"/>
    <w:rsid w:val="002C3D5F"/>
    <w:rsid w:val="002C4090"/>
    <w:rsid w:val="002C41E6"/>
    <w:rsid w:val="002D071A"/>
    <w:rsid w:val="002D34B2"/>
    <w:rsid w:val="002D3B3E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21DF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384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4BB3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D7C4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5E3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83C40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E5F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360A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54B0"/>
    <w:rsid w:val="00546970"/>
    <w:rsid w:val="00547609"/>
    <w:rsid w:val="00551CC4"/>
    <w:rsid w:val="005537C9"/>
    <w:rsid w:val="00554E19"/>
    <w:rsid w:val="0056121F"/>
    <w:rsid w:val="0057058C"/>
    <w:rsid w:val="00571466"/>
    <w:rsid w:val="00572505"/>
    <w:rsid w:val="0057607D"/>
    <w:rsid w:val="00582153"/>
    <w:rsid w:val="00582809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4912"/>
    <w:rsid w:val="005D4F4C"/>
    <w:rsid w:val="005D67DA"/>
    <w:rsid w:val="005D7068"/>
    <w:rsid w:val="005E2B45"/>
    <w:rsid w:val="005E385F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283C"/>
    <w:rsid w:val="00603C0A"/>
    <w:rsid w:val="0060458A"/>
    <w:rsid w:val="00604BFC"/>
    <w:rsid w:val="00604CAE"/>
    <w:rsid w:val="00604F14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BF7"/>
    <w:rsid w:val="00656DDE"/>
    <w:rsid w:val="00656E72"/>
    <w:rsid w:val="0066011D"/>
    <w:rsid w:val="006607C0"/>
    <w:rsid w:val="006613A6"/>
    <w:rsid w:val="006627A2"/>
    <w:rsid w:val="006634E6"/>
    <w:rsid w:val="006655EE"/>
    <w:rsid w:val="0066693D"/>
    <w:rsid w:val="006669CF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62B"/>
    <w:rsid w:val="006B0F67"/>
    <w:rsid w:val="006B16C9"/>
    <w:rsid w:val="006B1816"/>
    <w:rsid w:val="006B2099"/>
    <w:rsid w:val="006B3466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718A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87BD0"/>
    <w:rsid w:val="007925EA"/>
    <w:rsid w:val="00793403"/>
    <w:rsid w:val="00793CD8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B3C93"/>
    <w:rsid w:val="007B3D2D"/>
    <w:rsid w:val="007B449E"/>
    <w:rsid w:val="007B50AE"/>
    <w:rsid w:val="007B51DF"/>
    <w:rsid w:val="007B56AF"/>
    <w:rsid w:val="007B5C80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5901"/>
    <w:rsid w:val="007D7526"/>
    <w:rsid w:val="007E14D8"/>
    <w:rsid w:val="007E39A7"/>
    <w:rsid w:val="007E4610"/>
    <w:rsid w:val="007E4715"/>
    <w:rsid w:val="007E505B"/>
    <w:rsid w:val="007E6A8E"/>
    <w:rsid w:val="007E6FF8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210B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4E8"/>
    <w:rsid w:val="00844E80"/>
    <w:rsid w:val="008460AA"/>
    <w:rsid w:val="00846FE7"/>
    <w:rsid w:val="00850395"/>
    <w:rsid w:val="00854F47"/>
    <w:rsid w:val="0085526E"/>
    <w:rsid w:val="00856911"/>
    <w:rsid w:val="00864953"/>
    <w:rsid w:val="0086595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782"/>
    <w:rsid w:val="008B099C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3A9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5B14"/>
    <w:rsid w:val="008E6ACC"/>
    <w:rsid w:val="008E707E"/>
    <w:rsid w:val="008F1326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3735"/>
    <w:rsid w:val="009053AA"/>
    <w:rsid w:val="00905AB7"/>
    <w:rsid w:val="00906388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404"/>
    <w:rsid w:val="0092075B"/>
    <w:rsid w:val="00920BF2"/>
    <w:rsid w:val="00922010"/>
    <w:rsid w:val="00924397"/>
    <w:rsid w:val="00930FF1"/>
    <w:rsid w:val="00931BD9"/>
    <w:rsid w:val="00936137"/>
    <w:rsid w:val="009368F3"/>
    <w:rsid w:val="00941636"/>
    <w:rsid w:val="009419D0"/>
    <w:rsid w:val="00943742"/>
    <w:rsid w:val="00945C05"/>
    <w:rsid w:val="00946945"/>
    <w:rsid w:val="00947008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4BCB"/>
    <w:rsid w:val="00985253"/>
    <w:rsid w:val="009853B3"/>
    <w:rsid w:val="009856E8"/>
    <w:rsid w:val="009876C6"/>
    <w:rsid w:val="00987AC7"/>
    <w:rsid w:val="00990630"/>
    <w:rsid w:val="00991761"/>
    <w:rsid w:val="0099488B"/>
    <w:rsid w:val="00994DCA"/>
    <w:rsid w:val="009960EC"/>
    <w:rsid w:val="009970DD"/>
    <w:rsid w:val="00997277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23C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6FAA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FC7"/>
    <w:rsid w:val="00A51976"/>
    <w:rsid w:val="00A52370"/>
    <w:rsid w:val="00A52E1D"/>
    <w:rsid w:val="00A537C8"/>
    <w:rsid w:val="00A55505"/>
    <w:rsid w:val="00A56E30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D57E7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1CAC"/>
    <w:rsid w:val="00B23F54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5910"/>
    <w:rsid w:val="00B65A8D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B10"/>
    <w:rsid w:val="00BA2277"/>
    <w:rsid w:val="00BA2280"/>
    <w:rsid w:val="00BA2A08"/>
    <w:rsid w:val="00BA319F"/>
    <w:rsid w:val="00BA56D2"/>
    <w:rsid w:val="00BA76E0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10478"/>
    <w:rsid w:val="00C12107"/>
    <w:rsid w:val="00C14D4B"/>
    <w:rsid w:val="00C154BB"/>
    <w:rsid w:val="00C17372"/>
    <w:rsid w:val="00C21728"/>
    <w:rsid w:val="00C23DDC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9027A"/>
    <w:rsid w:val="00C9068E"/>
    <w:rsid w:val="00C93814"/>
    <w:rsid w:val="00C93C4B"/>
    <w:rsid w:val="00C941BC"/>
    <w:rsid w:val="00C944AB"/>
    <w:rsid w:val="00C95B40"/>
    <w:rsid w:val="00CA10A1"/>
    <w:rsid w:val="00CA1ED8"/>
    <w:rsid w:val="00CA63EA"/>
    <w:rsid w:val="00CA7234"/>
    <w:rsid w:val="00CA7DFA"/>
    <w:rsid w:val="00CB07E5"/>
    <w:rsid w:val="00CB1F63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46C4"/>
    <w:rsid w:val="00CE7561"/>
    <w:rsid w:val="00CF00C9"/>
    <w:rsid w:val="00CF1354"/>
    <w:rsid w:val="00CF338E"/>
    <w:rsid w:val="00CF3B1F"/>
    <w:rsid w:val="00CF3BF6"/>
    <w:rsid w:val="00CF503B"/>
    <w:rsid w:val="00CF5982"/>
    <w:rsid w:val="00CF625B"/>
    <w:rsid w:val="00CF687E"/>
    <w:rsid w:val="00CF6B11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C4E"/>
    <w:rsid w:val="00D13E4E"/>
    <w:rsid w:val="00D15473"/>
    <w:rsid w:val="00D1782C"/>
    <w:rsid w:val="00D20591"/>
    <w:rsid w:val="00D23040"/>
    <w:rsid w:val="00D239A7"/>
    <w:rsid w:val="00D23ADC"/>
    <w:rsid w:val="00D23F47"/>
    <w:rsid w:val="00D241EC"/>
    <w:rsid w:val="00D25A7D"/>
    <w:rsid w:val="00D26441"/>
    <w:rsid w:val="00D27092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97168"/>
    <w:rsid w:val="00DA22AF"/>
    <w:rsid w:val="00DA305E"/>
    <w:rsid w:val="00DA5417"/>
    <w:rsid w:val="00DA56E8"/>
    <w:rsid w:val="00DA58F0"/>
    <w:rsid w:val="00DB0A9F"/>
    <w:rsid w:val="00DB2AB5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E00E39"/>
    <w:rsid w:val="00E02542"/>
    <w:rsid w:val="00E0585F"/>
    <w:rsid w:val="00E05CDE"/>
    <w:rsid w:val="00E109EA"/>
    <w:rsid w:val="00E110E7"/>
    <w:rsid w:val="00E11B20"/>
    <w:rsid w:val="00E15761"/>
    <w:rsid w:val="00E17FA2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70250"/>
    <w:rsid w:val="00E725EA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56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97A90"/>
    <w:rsid w:val="00EA5244"/>
    <w:rsid w:val="00EA772D"/>
    <w:rsid w:val="00EA7A41"/>
    <w:rsid w:val="00EB077B"/>
    <w:rsid w:val="00EB0D21"/>
    <w:rsid w:val="00EB4EA2"/>
    <w:rsid w:val="00EC0674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1006"/>
    <w:rsid w:val="00ED449A"/>
    <w:rsid w:val="00EE32ED"/>
    <w:rsid w:val="00EE4652"/>
    <w:rsid w:val="00EE57EA"/>
    <w:rsid w:val="00EE7642"/>
    <w:rsid w:val="00EF18FE"/>
    <w:rsid w:val="00EF197F"/>
    <w:rsid w:val="00EF1E88"/>
    <w:rsid w:val="00EF5787"/>
    <w:rsid w:val="00EF60D0"/>
    <w:rsid w:val="00EF6B6E"/>
    <w:rsid w:val="00F03CDF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1973"/>
    <w:rsid w:val="00F92782"/>
    <w:rsid w:val="00F93811"/>
    <w:rsid w:val="00F93AA9"/>
    <w:rsid w:val="00F96985"/>
    <w:rsid w:val="00F97615"/>
    <w:rsid w:val="00F97838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164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1984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4346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512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5530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3221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3226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763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681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3021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4482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8403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849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5303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0372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2321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16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5849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3248">
          <w:marLeft w:val="3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592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1482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139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613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18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2124">
          <w:marLeft w:val="3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0499">
          <w:marLeft w:val="3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4311">
          <w:marLeft w:val="48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1765">
          <w:marLeft w:val="59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5596">
          <w:marLeft w:val="59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2591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8615">
          <w:marLeft w:val="3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717">
          <w:marLeft w:val="3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061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5480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1940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08185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97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937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938D0A4-B95A-46DB-A727-E2C5D6A0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1252</Words>
  <Characters>7141</Characters>
  <Application>Microsoft Office Word</Application>
  <DocSecurity>0</DocSecurity>
  <Lines>59</Lines>
  <Paragraphs>16</Paragraphs>
  <ScaleCrop>false</ScaleCrop>
  <Company>Ericsson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6</cp:revision>
  <cp:lastPrinted>2008-01-31T07:09:00Z</cp:lastPrinted>
  <dcterms:created xsi:type="dcterms:W3CDTF">2022-08-09T09:23:00Z</dcterms:created>
  <dcterms:modified xsi:type="dcterms:W3CDTF">2022-08-10T08:41:00Z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